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D0BD" w14:textId="00C08514" w:rsidR="000A424F" w:rsidRPr="00E51163" w:rsidRDefault="00540FA3" w:rsidP="000A424F">
      <w:pPr>
        <w:rPr>
          <w:b/>
          <w:bCs/>
          <w:color w:val="FFFFFF" w:themeColor="background1"/>
        </w:rPr>
      </w:pPr>
      <w:r>
        <w:rPr>
          <w:rStyle w:val="EndnoteReference"/>
          <w:b/>
          <w:bCs/>
          <w:color w:val="FFFFFF" w:themeColor="background1"/>
        </w:rPr>
        <w:endnoteReference w:customMarkFollows="1" w:id="1"/>
        <w:t>2023-35-FI</w:t>
      </w:r>
    </w:p>
    <w:p w14:paraId="4DAF4C6F" w14:textId="77777777" w:rsidR="00832268" w:rsidRDefault="00832268"/>
    <w:p w14:paraId="59142008" w14:textId="77777777" w:rsidR="00832268" w:rsidRDefault="00832268"/>
    <w:p w14:paraId="741DA759" w14:textId="13610096" w:rsidR="00832268" w:rsidRDefault="002B02A8">
      <w:r>
        <w:rPr>
          <w:noProof/>
        </w:rPr>
        <w:drawing>
          <wp:inline distT="0" distB="0" distL="0" distR="0" wp14:anchorId="0B602A13" wp14:editId="6B5EEC1C">
            <wp:extent cx="2162175" cy="2162175"/>
            <wp:effectExtent l="0" t="0" r="9525" b="9525"/>
            <wp:docPr id="1" name="Picture 1" descr="Home - Sun Academy Brad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un Academy Bradwe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r w:rsidR="005A7490">
        <w:rPr>
          <w:noProof/>
        </w:rPr>
        <mc:AlternateContent>
          <mc:Choice Requires="wps">
            <w:drawing>
              <wp:anchor distT="45720" distB="45720" distL="114300" distR="114300" simplePos="0" relativeHeight="251655680" behindDoc="0" locked="0" layoutInCell="1" allowOverlap="1" wp14:anchorId="67BBC4B2" wp14:editId="2790E538">
                <wp:simplePos x="0" y="0"/>
                <wp:positionH relativeFrom="column">
                  <wp:posOffset>2482850</wp:posOffset>
                </wp:positionH>
                <wp:positionV relativeFrom="page">
                  <wp:posOffset>1778000</wp:posOffset>
                </wp:positionV>
                <wp:extent cx="3800475" cy="3498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498850"/>
                        </a:xfrm>
                        <a:prstGeom prst="rect">
                          <a:avLst/>
                        </a:prstGeom>
                        <a:noFill/>
                        <a:ln w="9525">
                          <a:noFill/>
                          <a:miter lim="800000"/>
                          <a:headEnd/>
                          <a:tailEnd/>
                        </a:ln>
                      </wps:spPr>
                      <wps:txbx>
                        <w:txbxContent>
                          <w:p w14:paraId="312A1A38" w14:textId="5A71119B" w:rsidR="00832268" w:rsidRDefault="005A7490">
                            <w:pPr>
                              <w:rPr>
                                <w:rFonts w:ascii="AUdimat" w:hAnsi="AUdimat"/>
                                <w:color w:val="FFFFFF" w:themeColor="background1"/>
                                <w:sz w:val="110"/>
                                <w:szCs w:val="110"/>
                              </w:rPr>
                            </w:pPr>
                            <w:r>
                              <w:rPr>
                                <w:rFonts w:ascii="AUdimat" w:hAnsi="AUdimat"/>
                                <w:color w:val="FFFFFF" w:themeColor="background1"/>
                                <w:sz w:val="110"/>
                                <w:szCs w:val="110"/>
                              </w:rPr>
                              <w:t>SEND</w:t>
                            </w:r>
                          </w:p>
                          <w:p w14:paraId="3EBD5800" w14:textId="0626A6F8" w:rsidR="005A7490" w:rsidRDefault="005A7490">
                            <w:pPr>
                              <w:rPr>
                                <w:rFonts w:ascii="AUdimat" w:hAnsi="AUdimat"/>
                                <w:color w:val="FFFFFF" w:themeColor="background1"/>
                                <w:sz w:val="110"/>
                                <w:szCs w:val="110"/>
                              </w:rPr>
                            </w:pPr>
                            <w:r>
                              <w:rPr>
                                <w:rFonts w:ascii="AUdimat" w:hAnsi="AUdimat"/>
                                <w:color w:val="FFFFFF" w:themeColor="background1"/>
                                <w:sz w:val="110"/>
                                <w:szCs w:val="110"/>
                              </w:rPr>
                              <w:t>Information</w:t>
                            </w:r>
                          </w:p>
                          <w:p w14:paraId="13E02DBF" w14:textId="039D874D" w:rsidR="005A7490" w:rsidRDefault="005A7490">
                            <w:pPr>
                              <w:rPr>
                                <w:rFonts w:ascii="AUdimat" w:hAnsi="AUdimat"/>
                                <w:color w:val="FFFFFF" w:themeColor="background1"/>
                                <w:sz w:val="110"/>
                                <w:szCs w:val="110"/>
                              </w:rPr>
                            </w:pPr>
                            <w:r>
                              <w:rPr>
                                <w:rFonts w:ascii="AUdimat" w:hAnsi="AUdimat"/>
                                <w:color w:val="FFFFFF" w:themeColor="background1"/>
                                <w:sz w:val="110"/>
                                <w:szCs w:val="110"/>
                              </w:rPr>
                              <w:t>Report</w:t>
                            </w:r>
                          </w:p>
                          <w:p w14:paraId="4D5C4A3F" w14:textId="6589A6F5" w:rsidR="005A7490" w:rsidRPr="005A7490" w:rsidRDefault="005A7490">
                            <w:pPr>
                              <w:rPr>
                                <w:rFonts w:ascii="AUdimat" w:hAnsi="AUdimat"/>
                                <w:color w:val="FFFFFF" w:themeColor="background1"/>
                                <w:sz w:val="36"/>
                                <w:szCs w:val="36"/>
                              </w:rPr>
                            </w:pPr>
                            <w:r w:rsidRPr="005A7490">
                              <w:rPr>
                                <w:rFonts w:ascii="AUdimat" w:hAnsi="AUdimat"/>
                                <w:color w:val="FFFFFF" w:themeColor="background1"/>
                                <w:sz w:val="36"/>
                                <w:szCs w:val="36"/>
                              </w:rPr>
                              <w:t>Academic</w:t>
                            </w:r>
                            <w:r>
                              <w:rPr>
                                <w:rFonts w:ascii="AUdimat" w:hAnsi="AUdimat"/>
                                <w:color w:val="FFFFFF" w:themeColor="background1"/>
                                <w:sz w:val="36"/>
                                <w:szCs w:val="36"/>
                              </w:rPr>
                              <w:t xml:space="preserve"> Year 202</w:t>
                            </w:r>
                            <w:r w:rsidR="00D71B75">
                              <w:rPr>
                                <w:rFonts w:ascii="AUdimat" w:hAnsi="AUdimat"/>
                                <w:color w:val="FFFFFF" w:themeColor="background1"/>
                                <w:sz w:val="36"/>
                                <w:szCs w:val="36"/>
                              </w:rPr>
                              <w:t>3</w:t>
                            </w:r>
                            <w:r>
                              <w:rPr>
                                <w:rFonts w:ascii="AUdimat" w:hAnsi="AUdimat"/>
                                <w:color w:val="FFFFFF" w:themeColor="background1"/>
                                <w:sz w:val="36"/>
                                <w:szCs w:val="36"/>
                              </w:rPr>
                              <w:t>-202</w:t>
                            </w:r>
                            <w:r w:rsidR="00D71B75">
                              <w:rPr>
                                <w:rFonts w:ascii="AUdimat" w:hAnsi="AUdimat"/>
                                <w:color w:val="FFFFFF" w:themeColor="background1"/>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C4B2" id="_x0000_t202" coordsize="21600,21600" o:spt="202" path="m,l,21600r21600,l21600,xe">
                <v:stroke joinstyle="miter"/>
                <v:path gradientshapeok="t" o:connecttype="rect"/>
              </v:shapetype>
              <v:shape id="Text Box 2" o:spid="_x0000_s1026" type="#_x0000_t202" style="position:absolute;margin-left:195.5pt;margin-top:140pt;width:299.25pt;height:27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" filled="f" stroked="f">
                <v:textbox>
                  <w:txbxContent>
                    <w:p w14:paraId="312A1A38" w14:textId="5A71119B" w:rsidR="00832268" w:rsidRDefault="005A7490">
                      <w:pPr>
                        <w:rPr>
                          <w:rFonts w:ascii="AUdimat" w:hAnsi="AUdimat"/>
                          <w:color w:val="FFFFFF" w:themeColor="background1"/>
                          <w:sz w:val="110"/>
                          <w:szCs w:val="110"/>
                        </w:rPr>
                      </w:pPr>
                      <w:r>
                        <w:rPr>
                          <w:rFonts w:ascii="AUdimat" w:hAnsi="AUdimat"/>
                          <w:color w:val="FFFFFF" w:themeColor="background1"/>
                          <w:sz w:val="110"/>
                          <w:szCs w:val="110"/>
                        </w:rPr>
                        <w:t>SEND</w:t>
                      </w:r>
                    </w:p>
                    <w:p w14:paraId="3EBD5800" w14:textId="0626A6F8" w:rsidR="005A7490" w:rsidRDefault="005A7490">
                      <w:pPr>
                        <w:rPr>
                          <w:rFonts w:ascii="AUdimat" w:hAnsi="AUdimat"/>
                          <w:color w:val="FFFFFF" w:themeColor="background1"/>
                          <w:sz w:val="110"/>
                          <w:szCs w:val="110"/>
                        </w:rPr>
                      </w:pPr>
                      <w:r>
                        <w:rPr>
                          <w:rFonts w:ascii="AUdimat" w:hAnsi="AUdimat"/>
                          <w:color w:val="FFFFFF" w:themeColor="background1"/>
                          <w:sz w:val="110"/>
                          <w:szCs w:val="110"/>
                        </w:rPr>
                        <w:t>Information</w:t>
                      </w:r>
                    </w:p>
                    <w:p w14:paraId="13E02DBF" w14:textId="039D874D" w:rsidR="005A7490" w:rsidRDefault="005A7490">
                      <w:pPr>
                        <w:rPr>
                          <w:rFonts w:ascii="AUdimat" w:hAnsi="AUdimat"/>
                          <w:color w:val="FFFFFF" w:themeColor="background1"/>
                          <w:sz w:val="110"/>
                          <w:szCs w:val="110"/>
                        </w:rPr>
                      </w:pPr>
                      <w:r>
                        <w:rPr>
                          <w:rFonts w:ascii="AUdimat" w:hAnsi="AUdimat"/>
                          <w:color w:val="FFFFFF" w:themeColor="background1"/>
                          <w:sz w:val="110"/>
                          <w:szCs w:val="110"/>
                        </w:rPr>
                        <w:t>Report</w:t>
                      </w:r>
                    </w:p>
                    <w:p w14:paraId="4D5C4A3F" w14:textId="6589A6F5" w:rsidR="005A7490" w:rsidRPr="005A7490" w:rsidRDefault="005A7490">
                      <w:pPr>
                        <w:rPr>
                          <w:rFonts w:ascii="AUdimat" w:hAnsi="AUdimat"/>
                          <w:color w:val="FFFFFF" w:themeColor="background1"/>
                          <w:sz w:val="36"/>
                          <w:szCs w:val="36"/>
                        </w:rPr>
                      </w:pPr>
                      <w:r w:rsidRPr="005A7490">
                        <w:rPr>
                          <w:rFonts w:ascii="AUdimat" w:hAnsi="AUdimat"/>
                          <w:color w:val="FFFFFF" w:themeColor="background1"/>
                          <w:sz w:val="36"/>
                          <w:szCs w:val="36"/>
                        </w:rPr>
                        <w:t>Academic</w:t>
                      </w:r>
                      <w:r>
                        <w:rPr>
                          <w:rFonts w:ascii="AUdimat" w:hAnsi="AUdimat"/>
                          <w:color w:val="FFFFFF" w:themeColor="background1"/>
                          <w:sz w:val="36"/>
                          <w:szCs w:val="36"/>
                        </w:rPr>
                        <w:t xml:space="preserve"> Year 202</w:t>
                      </w:r>
                      <w:r w:rsidR="00D71B75">
                        <w:rPr>
                          <w:rFonts w:ascii="AUdimat" w:hAnsi="AUdimat"/>
                          <w:color w:val="FFFFFF" w:themeColor="background1"/>
                          <w:sz w:val="36"/>
                          <w:szCs w:val="36"/>
                        </w:rPr>
                        <w:t>3</w:t>
                      </w:r>
                      <w:r>
                        <w:rPr>
                          <w:rFonts w:ascii="AUdimat" w:hAnsi="AUdimat"/>
                          <w:color w:val="FFFFFF" w:themeColor="background1"/>
                          <w:sz w:val="36"/>
                          <w:szCs w:val="36"/>
                        </w:rPr>
                        <w:t>-202</w:t>
                      </w:r>
                      <w:r w:rsidR="00D71B75">
                        <w:rPr>
                          <w:rFonts w:ascii="AUdimat" w:hAnsi="AUdimat"/>
                          <w:color w:val="FFFFFF" w:themeColor="background1"/>
                          <w:sz w:val="36"/>
                          <w:szCs w:val="36"/>
                        </w:rPr>
                        <w:t>4</w:t>
                      </w:r>
                    </w:p>
                  </w:txbxContent>
                </v:textbox>
                <w10:wrap type="square" anchory="page"/>
              </v:shape>
            </w:pict>
          </mc:Fallback>
        </mc:AlternateContent>
      </w:r>
    </w:p>
    <w:p w14:paraId="30A9F65F" w14:textId="1D4015BD" w:rsidR="00832268" w:rsidRDefault="00832268"/>
    <w:p w14:paraId="035D69DD" w14:textId="4433B3CE" w:rsidR="00832268" w:rsidRDefault="00832268"/>
    <w:p w14:paraId="31B30479" w14:textId="522D749D" w:rsidR="00832268" w:rsidRDefault="00832268"/>
    <w:p w14:paraId="3BBF70D8" w14:textId="77777777" w:rsidR="00832268" w:rsidRDefault="00832268"/>
    <w:p w14:paraId="3A58F4F9" w14:textId="77777777" w:rsidR="00832268" w:rsidRDefault="00832268"/>
    <w:p w14:paraId="01BABA85" w14:textId="77777777" w:rsidR="00832268" w:rsidRDefault="00832268"/>
    <w:p w14:paraId="73922D6C" w14:textId="77777777" w:rsidR="00832268" w:rsidRDefault="00832268"/>
    <w:p w14:paraId="49E56F6A" w14:textId="77777777" w:rsidR="00832268" w:rsidRDefault="00832268"/>
    <w:p w14:paraId="01F00490" w14:textId="77777777" w:rsidR="00832268" w:rsidRDefault="00832268"/>
    <w:p w14:paraId="6FEBADA0" w14:textId="77777777" w:rsidR="00832268" w:rsidRDefault="00832268"/>
    <w:p w14:paraId="3F70BE80" w14:textId="77777777" w:rsidR="00832268" w:rsidRDefault="00832268"/>
    <w:p w14:paraId="63490A24" w14:textId="77777777" w:rsidR="00832268" w:rsidRDefault="00832268"/>
    <w:p w14:paraId="0416F886" w14:textId="77777777" w:rsidR="00832268" w:rsidRDefault="00832268"/>
    <w:p w14:paraId="0048E04F" w14:textId="0B10BA99" w:rsidR="00832268" w:rsidRDefault="005A7490">
      <w:r>
        <w:rPr>
          <w:noProof/>
        </w:rPr>
        <mc:AlternateContent>
          <mc:Choice Requires="wps">
            <w:drawing>
              <wp:anchor distT="45720" distB="45720" distL="114300" distR="114300" simplePos="0" relativeHeight="251656704" behindDoc="0" locked="0" layoutInCell="1" allowOverlap="1" wp14:anchorId="28188F27" wp14:editId="247F2FD1">
                <wp:simplePos x="0" y="0"/>
                <wp:positionH relativeFrom="column">
                  <wp:posOffset>2514600</wp:posOffset>
                </wp:positionH>
                <wp:positionV relativeFrom="page">
                  <wp:posOffset>6019800</wp:posOffset>
                </wp:positionV>
                <wp:extent cx="3136900" cy="13481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348105"/>
                        </a:xfrm>
                        <a:prstGeom prst="rect">
                          <a:avLst/>
                        </a:prstGeom>
                        <a:noFill/>
                        <a:ln w="9525">
                          <a:noFill/>
                          <a:miter lim="800000"/>
                          <a:headEnd/>
                          <a:tailEnd/>
                        </a:ln>
                      </wps:spPr>
                      <wps:txbx>
                        <w:txbxContent>
                          <w:p w14:paraId="2A20F337" w14:textId="0E8CC4FA" w:rsidR="00832268" w:rsidRPr="00832268" w:rsidRDefault="000A043E" w:rsidP="00832268">
                            <w:pPr>
                              <w:spacing w:after="100" w:line="240" w:lineRule="auto"/>
                              <w:rPr>
                                <w:b/>
                                <w:color w:val="7F7F7F" w:themeColor="text1" w:themeTint="80"/>
                                <w:sz w:val="24"/>
                                <w:szCs w:val="24"/>
                              </w:rPr>
                            </w:pPr>
                            <w:r>
                              <w:rPr>
                                <w:b/>
                                <w:color w:val="7F7F7F" w:themeColor="text1" w:themeTint="80"/>
                                <w:sz w:val="24"/>
                                <w:szCs w:val="24"/>
                              </w:rPr>
                              <w:t>Review Date</w:t>
                            </w:r>
                          </w:p>
                          <w:p w14:paraId="4D1F3F33" w14:textId="71FF66BC" w:rsidR="00832268" w:rsidRDefault="005A7490" w:rsidP="00832268">
                            <w:pPr>
                              <w:spacing w:after="100" w:line="240" w:lineRule="auto"/>
                              <w:rPr>
                                <w:sz w:val="24"/>
                                <w:szCs w:val="24"/>
                              </w:rPr>
                            </w:pPr>
                            <w:r>
                              <w:rPr>
                                <w:sz w:val="24"/>
                                <w:szCs w:val="24"/>
                              </w:rPr>
                              <w:t>February</w:t>
                            </w:r>
                            <w:r w:rsidR="00832268" w:rsidRPr="00832268">
                              <w:rPr>
                                <w:sz w:val="24"/>
                                <w:szCs w:val="24"/>
                              </w:rPr>
                              <w:t xml:space="preserve"> 202</w:t>
                            </w:r>
                            <w:r>
                              <w:rPr>
                                <w:sz w:val="24"/>
                                <w:szCs w:val="24"/>
                              </w:rPr>
                              <w:t>3</w:t>
                            </w:r>
                          </w:p>
                          <w:p w14:paraId="46C2AF11" w14:textId="35C2F7AB" w:rsidR="000A043E" w:rsidRDefault="000A043E" w:rsidP="00832268">
                            <w:pPr>
                              <w:spacing w:after="100" w:line="240" w:lineRule="auto"/>
                              <w:rPr>
                                <w:sz w:val="24"/>
                                <w:szCs w:val="24"/>
                              </w:rPr>
                            </w:pPr>
                          </w:p>
                          <w:p w14:paraId="1ACA92FC" w14:textId="3A04A902" w:rsidR="000A043E" w:rsidRPr="00832268" w:rsidRDefault="000A043E" w:rsidP="000A043E">
                            <w:pPr>
                              <w:spacing w:after="100" w:line="240" w:lineRule="auto"/>
                              <w:rPr>
                                <w:b/>
                                <w:color w:val="7F7F7F" w:themeColor="text1" w:themeTint="80"/>
                                <w:sz w:val="24"/>
                                <w:szCs w:val="24"/>
                              </w:rPr>
                            </w:pPr>
                            <w:r>
                              <w:rPr>
                                <w:b/>
                                <w:color w:val="7F7F7F" w:themeColor="text1" w:themeTint="80"/>
                                <w:sz w:val="24"/>
                                <w:szCs w:val="24"/>
                              </w:rPr>
                              <w:t>Ratified</w:t>
                            </w:r>
                          </w:p>
                          <w:p w14:paraId="68759507" w14:textId="53AE8F29" w:rsidR="000A043E" w:rsidRPr="00832268" w:rsidRDefault="00C71BA5" w:rsidP="000A043E">
                            <w:pPr>
                              <w:spacing w:after="100" w:line="240" w:lineRule="auto"/>
                              <w:rPr>
                                <w:sz w:val="24"/>
                                <w:szCs w:val="24"/>
                              </w:rPr>
                            </w:pPr>
                            <w:r>
                              <w:rPr>
                                <w:sz w:val="24"/>
                                <w:szCs w:val="24"/>
                              </w:rPr>
                              <w:t>7 March 2023</w:t>
                            </w:r>
                          </w:p>
                          <w:p w14:paraId="13A42275" w14:textId="01E31253" w:rsidR="000A043E" w:rsidRDefault="000A043E" w:rsidP="00832268">
                            <w:pPr>
                              <w:spacing w:after="100" w:line="240" w:lineRule="auto"/>
                              <w:rPr>
                                <w:sz w:val="24"/>
                                <w:szCs w:val="24"/>
                              </w:rPr>
                            </w:pPr>
                          </w:p>
                          <w:p w14:paraId="3DCF16DC" w14:textId="73429D38" w:rsidR="000A043E" w:rsidRPr="00832268" w:rsidRDefault="000A043E" w:rsidP="000A043E">
                            <w:pPr>
                              <w:spacing w:after="100" w:line="240" w:lineRule="auto"/>
                              <w:rPr>
                                <w:b/>
                                <w:color w:val="7F7F7F" w:themeColor="text1" w:themeTint="80"/>
                                <w:sz w:val="24"/>
                                <w:szCs w:val="24"/>
                              </w:rPr>
                            </w:pPr>
                            <w:r>
                              <w:rPr>
                                <w:b/>
                                <w:color w:val="7F7F7F" w:themeColor="text1" w:themeTint="80"/>
                                <w:sz w:val="24"/>
                                <w:szCs w:val="24"/>
                              </w:rPr>
                              <w:t>Next Review</w:t>
                            </w:r>
                          </w:p>
                          <w:p w14:paraId="7F42B963" w14:textId="0CA839B1" w:rsidR="000A043E" w:rsidRPr="00832268" w:rsidRDefault="000A043E" w:rsidP="00832268">
                            <w:pPr>
                              <w:spacing w:after="100" w:line="240" w:lineRule="auto"/>
                              <w:rPr>
                                <w:sz w:val="24"/>
                                <w:szCs w:val="24"/>
                              </w:rPr>
                            </w:pPr>
                            <w:r w:rsidRPr="00832268">
                              <w:rPr>
                                <w:sz w:val="24"/>
                                <w:szCs w:val="24"/>
                              </w:rPr>
                              <w:t>September 202</w:t>
                            </w:r>
                            <w:r w:rsidR="00D71B75">
                              <w:rPr>
                                <w:sz w:val="24"/>
                                <w:szCs w:val="24"/>
                              </w:rPr>
                              <w:t>4</w:t>
                            </w:r>
                          </w:p>
                          <w:p w14:paraId="42C86689" w14:textId="77777777" w:rsidR="00832268" w:rsidRPr="00832268" w:rsidRDefault="00832268" w:rsidP="00832268">
                            <w:pPr>
                              <w:spacing w:after="100" w:line="240" w:lineRule="auto"/>
                              <w:rPr>
                                <w:sz w:val="24"/>
                                <w:szCs w:val="24"/>
                              </w:rPr>
                            </w:pPr>
                          </w:p>
                          <w:p w14:paraId="1D127BE6"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Responsible Colleagues</w:t>
                            </w:r>
                          </w:p>
                          <w:p w14:paraId="6927F022" w14:textId="2657C017" w:rsidR="00832268" w:rsidRPr="00832268" w:rsidRDefault="005A7490" w:rsidP="00832268">
                            <w:pPr>
                              <w:spacing w:after="100" w:line="240" w:lineRule="auto"/>
                              <w:rPr>
                                <w:sz w:val="24"/>
                                <w:szCs w:val="24"/>
                              </w:rPr>
                            </w:pPr>
                            <w:r>
                              <w:rPr>
                                <w:sz w:val="24"/>
                                <w:szCs w:val="24"/>
                              </w:rPr>
                              <w:t>Christine Franklin, Director of Safeguarding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88F27" id="_x0000_s1027" type="#_x0000_t202" style="position:absolute;margin-left:198pt;margin-top:474pt;width:247pt;height:106.1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" filled="f" stroked="f">
                <v:textbox style="mso-fit-shape-to-text:t">
                  <w:txbxContent>
                    <w:p w14:paraId="2A20F337" w14:textId="0E8CC4FA" w:rsidR="00832268" w:rsidRPr="00832268" w:rsidRDefault="000A043E" w:rsidP="00832268">
                      <w:pPr>
                        <w:spacing w:after="100" w:line="240" w:lineRule="auto"/>
                        <w:rPr>
                          <w:b/>
                          <w:color w:val="7F7F7F" w:themeColor="text1" w:themeTint="80"/>
                          <w:sz w:val="24"/>
                          <w:szCs w:val="24"/>
                        </w:rPr>
                      </w:pPr>
                      <w:r>
                        <w:rPr>
                          <w:b/>
                          <w:color w:val="7F7F7F" w:themeColor="text1" w:themeTint="80"/>
                          <w:sz w:val="24"/>
                          <w:szCs w:val="24"/>
                        </w:rPr>
                        <w:t>Review Date</w:t>
                      </w:r>
                    </w:p>
                    <w:p w14:paraId="4D1F3F33" w14:textId="71FF66BC" w:rsidR="00832268" w:rsidRDefault="005A7490" w:rsidP="00832268">
                      <w:pPr>
                        <w:spacing w:after="100" w:line="240" w:lineRule="auto"/>
                        <w:rPr>
                          <w:sz w:val="24"/>
                          <w:szCs w:val="24"/>
                        </w:rPr>
                      </w:pPr>
                      <w:r>
                        <w:rPr>
                          <w:sz w:val="24"/>
                          <w:szCs w:val="24"/>
                        </w:rPr>
                        <w:t>February</w:t>
                      </w:r>
                      <w:r w:rsidR="00832268" w:rsidRPr="00832268">
                        <w:rPr>
                          <w:sz w:val="24"/>
                          <w:szCs w:val="24"/>
                        </w:rPr>
                        <w:t xml:space="preserve"> 202</w:t>
                      </w:r>
                      <w:r>
                        <w:rPr>
                          <w:sz w:val="24"/>
                          <w:szCs w:val="24"/>
                        </w:rPr>
                        <w:t>3</w:t>
                      </w:r>
                    </w:p>
                    <w:p w14:paraId="46C2AF11" w14:textId="35C2F7AB" w:rsidR="000A043E" w:rsidRDefault="000A043E" w:rsidP="00832268">
                      <w:pPr>
                        <w:spacing w:after="100" w:line="240" w:lineRule="auto"/>
                        <w:rPr>
                          <w:sz w:val="24"/>
                          <w:szCs w:val="24"/>
                        </w:rPr>
                      </w:pPr>
                    </w:p>
                    <w:p w14:paraId="1ACA92FC" w14:textId="3A04A902" w:rsidR="000A043E" w:rsidRPr="00832268" w:rsidRDefault="000A043E" w:rsidP="000A043E">
                      <w:pPr>
                        <w:spacing w:after="100" w:line="240" w:lineRule="auto"/>
                        <w:rPr>
                          <w:b/>
                          <w:color w:val="7F7F7F" w:themeColor="text1" w:themeTint="80"/>
                          <w:sz w:val="24"/>
                          <w:szCs w:val="24"/>
                        </w:rPr>
                      </w:pPr>
                      <w:r>
                        <w:rPr>
                          <w:b/>
                          <w:color w:val="7F7F7F" w:themeColor="text1" w:themeTint="80"/>
                          <w:sz w:val="24"/>
                          <w:szCs w:val="24"/>
                        </w:rPr>
                        <w:t>Ratified</w:t>
                      </w:r>
                    </w:p>
                    <w:p w14:paraId="68759507" w14:textId="53AE8F29" w:rsidR="000A043E" w:rsidRPr="00832268" w:rsidRDefault="00C71BA5" w:rsidP="000A043E">
                      <w:pPr>
                        <w:spacing w:after="100" w:line="240" w:lineRule="auto"/>
                        <w:rPr>
                          <w:sz w:val="24"/>
                          <w:szCs w:val="24"/>
                        </w:rPr>
                      </w:pPr>
                      <w:r>
                        <w:rPr>
                          <w:sz w:val="24"/>
                          <w:szCs w:val="24"/>
                        </w:rPr>
                        <w:t>7 March 2023</w:t>
                      </w:r>
                    </w:p>
                    <w:p w14:paraId="13A42275" w14:textId="01E31253" w:rsidR="000A043E" w:rsidRDefault="000A043E" w:rsidP="00832268">
                      <w:pPr>
                        <w:spacing w:after="100" w:line="240" w:lineRule="auto"/>
                        <w:rPr>
                          <w:sz w:val="24"/>
                          <w:szCs w:val="24"/>
                        </w:rPr>
                      </w:pPr>
                    </w:p>
                    <w:p w14:paraId="3DCF16DC" w14:textId="73429D38" w:rsidR="000A043E" w:rsidRPr="00832268" w:rsidRDefault="000A043E" w:rsidP="000A043E">
                      <w:pPr>
                        <w:spacing w:after="100" w:line="240" w:lineRule="auto"/>
                        <w:rPr>
                          <w:b/>
                          <w:color w:val="7F7F7F" w:themeColor="text1" w:themeTint="80"/>
                          <w:sz w:val="24"/>
                          <w:szCs w:val="24"/>
                        </w:rPr>
                      </w:pPr>
                      <w:r>
                        <w:rPr>
                          <w:b/>
                          <w:color w:val="7F7F7F" w:themeColor="text1" w:themeTint="80"/>
                          <w:sz w:val="24"/>
                          <w:szCs w:val="24"/>
                        </w:rPr>
                        <w:t>Next Review</w:t>
                      </w:r>
                    </w:p>
                    <w:p w14:paraId="7F42B963" w14:textId="0CA839B1" w:rsidR="000A043E" w:rsidRPr="00832268" w:rsidRDefault="000A043E" w:rsidP="00832268">
                      <w:pPr>
                        <w:spacing w:after="100" w:line="240" w:lineRule="auto"/>
                        <w:rPr>
                          <w:sz w:val="24"/>
                          <w:szCs w:val="24"/>
                        </w:rPr>
                      </w:pPr>
                      <w:r w:rsidRPr="00832268">
                        <w:rPr>
                          <w:sz w:val="24"/>
                          <w:szCs w:val="24"/>
                        </w:rPr>
                        <w:t>September 202</w:t>
                      </w:r>
                      <w:r w:rsidR="00D71B75">
                        <w:rPr>
                          <w:sz w:val="24"/>
                          <w:szCs w:val="24"/>
                        </w:rPr>
                        <w:t>4</w:t>
                      </w:r>
                    </w:p>
                    <w:p w14:paraId="42C86689" w14:textId="77777777" w:rsidR="00832268" w:rsidRPr="00832268" w:rsidRDefault="00832268" w:rsidP="00832268">
                      <w:pPr>
                        <w:spacing w:after="100" w:line="240" w:lineRule="auto"/>
                        <w:rPr>
                          <w:sz w:val="24"/>
                          <w:szCs w:val="24"/>
                        </w:rPr>
                      </w:pPr>
                    </w:p>
                    <w:p w14:paraId="1D127BE6" w14:textId="77777777" w:rsidR="00832268" w:rsidRPr="00832268" w:rsidRDefault="00832268" w:rsidP="00832268">
                      <w:pPr>
                        <w:spacing w:after="100" w:line="240" w:lineRule="auto"/>
                        <w:rPr>
                          <w:b/>
                          <w:color w:val="7F7F7F" w:themeColor="text1" w:themeTint="80"/>
                          <w:sz w:val="24"/>
                          <w:szCs w:val="24"/>
                        </w:rPr>
                      </w:pPr>
                      <w:r w:rsidRPr="00832268">
                        <w:rPr>
                          <w:b/>
                          <w:color w:val="7F7F7F" w:themeColor="text1" w:themeTint="80"/>
                          <w:sz w:val="24"/>
                          <w:szCs w:val="24"/>
                        </w:rPr>
                        <w:t>Responsible Colleagues</w:t>
                      </w:r>
                    </w:p>
                    <w:p w14:paraId="6927F022" w14:textId="2657C017" w:rsidR="00832268" w:rsidRPr="00832268" w:rsidRDefault="005A7490" w:rsidP="00832268">
                      <w:pPr>
                        <w:spacing w:after="100" w:line="240" w:lineRule="auto"/>
                        <w:rPr>
                          <w:sz w:val="24"/>
                          <w:szCs w:val="24"/>
                        </w:rPr>
                      </w:pPr>
                      <w:r>
                        <w:rPr>
                          <w:sz w:val="24"/>
                          <w:szCs w:val="24"/>
                        </w:rPr>
                        <w:t>Christine Franklin, Director of Safeguarding</w:t>
                      </w:r>
                    </w:p>
                  </w:txbxContent>
                </v:textbox>
                <w10:wrap type="square" anchory="page"/>
              </v:shape>
            </w:pict>
          </mc:Fallback>
        </mc:AlternateContent>
      </w:r>
    </w:p>
    <w:p w14:paraId="06D1EFF3" w14:textId="7F3E10A0" w:rsidR="00832268" w:rsidRDefault="00832268">
      <w:r>
        <w:rPr>
          <w:noProof/>
        </w:rPr>
        <mc:AlternateContent>
          <mc:Choice Requires="wps">
            <w:drawing>
              <wp:anchor distT="0" distB="0" distL="114300" distR="114300" simplePos="0" relativeHeight="251657728" behindDoc="0" locked="0" layoutInCell="1" allowOverlap="1" wp14:anchorId="02E5E902" wp14:editId="4928AF18">
                <wp:simplePos x="0" y="0"/>
                <wp:positionH relativeFrom="column">
                  <wp:posOffset>2161218</wp:posOffset>
                </wp:positionH>
                <wp:positionV relativeFrom="page">
                  <wp:posOffset>5818505</wp:posOffset>
                </wp:positionV>
                <wp:extent cx="0" cy="34671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4671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3B69E5"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0.15pt,458.15pt" to="170.1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" strokecolor="#bfbfbf [2412]" strokeweight="2.25pt">
                <v:stroke joinstyle="miter"/>
                <w10:wrap anchory="page"/>
              </v:line>
            </w:pict>
          </mc:Fallback>
        </mc:AlternateContent>
      </w:r>
    </w:p>
    <w:p w14:paraId="3EEEE810" w14:textId="77777777" w:rsidR="00832268" w:rsidRDefault="00832268">
      <w:r w:rsidRPr="00832268">
        <w:rPr>
          <w:noProof/>
        </w:rPr>
        <w:drawing>
          <wp:anchor distT="0" distB="0" distL="114300" distR="114300" simplePos="0" relativeHeight="251659776" behindDoc="0" locked="0" layoutInCell="1" allowOverlap="1" wp14:anchorId="38D1FC7F" wp14:editId="6AD05745">
            <wp:simplePos x="0" y="0"/>
            <wp:positionH relativeFrom="column">
              <wp:posOffset>-123825</wp:posOffset>
            </wp:positionH>
            <wp:positionV relativeFrom="page">
              <wp:posOffset>6279078</wp:posOffset>
            </wp:positionV>
            <wp:extent cx="1685437"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43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8B29" w14:textId="77777777" w:rsidR="00832268" w:rsidRDefault="00832268"/>
    <w:p w14:paraId="166CA141" w14:textId="77777777" w:rsidR="00832268" w:rsidRDefault="00832268"/>
    <w:p w14:paraId="6072E9BE" w14:textId="77777777" w:rsidR="00832268" w:rsidRDefault="00832268"/>
    <w:p w14:paraId="337E0188" w14:textId="77777777" w:rsidR="00832268" w:rsidRDefault="00832268"/>
    <w:p w14:paraId="040D7A47" w14:textId="77777777" w:rsidR="00832268" w:rsidRDefault="00832268"/>
    <w:p w14:paraId="1418AE4B" w14:textId="77777777" w:rsidR="00832268" w:rsidRDefault="00832268"/>
    <w:p w14:paraId="11E32514" w14:textId="77777777" w:rsidR="00832268" w:rsidRDefault="00832268"/>
    <w:p w14:paraId="52121BB9" w14:textId="77777777" w:rsidR="00832268" w:rsidRDefault="00832268"/>
    <w:p w14:paraId="1BBE6F89" w14:textId="77777777" w:rsidR="00832268" w:rsidRDefault="00832268"/>
    <w:p w14:paraId="73C9A0C0" w14:textId="77777777" w:rsidR="00832268" w:rsidRDefault="00832268"/>
    <w:p w14:paraId="1928D89E" w14:textId="77777777" w:rsidR="00832268" w:rsidRDefault="00832268"/>
    <w:p w14:paraId="4F0AEA68" w14:textId="5E7FB6E5" w:rsidR="00832268" w:rsidRDefault="00540FA3">
      <w:r>
        <w:rPr>
          <w:noProof/>
        </w:rPr>
        <w:drawing>
          <wp:anchor distT="0" distB="0" distL="114300" distR="114300" simplePos="0" relativeHeight="251658752" behindDoc="0" locked="0" layoutInCell="1" allowOverlap="1" wp14:anchorId="55B0E8AD" wp14:editId="344AE9E7">
            <wp:simplePos x="0" y="0"/>
            <wp:positionH relativeFrom="column">
              <wp:posOffset>-933450</wp:posOffset>
            </wp:positionH>
            <wp:positionV relativeFrom="page">
              <wp:posOffset>-31750</wp:posOffset>
            </wp:positionV>
            <wp:extent cx="7569835" cy="107281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71104" cy="10729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F7CC8" w14:textId="27CC2A4E" w:rsidR="004E46C0" w:rsidRDefault="004E46C0"/>
    <w:p w14:paraId="62F2FF2A" w14:textId="77777777" w:rsidR="00832268" w:rsidRDefault="00832268"/>
    <w:p w14:paraId="1F33C780" w14:textId="77777777" w:rsidR="00832268" w:rsidRDefault="00832268"/>
    <w:p w14:paraId="207939CA" w14:textId="77777777" w:rsidR="00832268" w:rsidRDefault="00832268"/>
    <w:p w14:paraId="65AACE60" w14:textId="77777777" w:rsidR="00832268" w:rsidRDefault="00832268"/>
    <w:p w14:paraId="64BC2A77" w14:textId="77777777" w:rsidR="00832268" w:rsidRDefault="00832268"/>
    <w:p w14:paraId="21B5FF28" w14:textId="77777777" w:rsidR="00832268" w:rsidRDefault="00832268"/>
    <w:p w14:paraId="5E0A78E5" w14:textId="77777777" w:rsidR="00832268" w:rsidRDefault="00832268"/>
    <w:p w14:paraId="52CCE173" w14:textId="77777777" w:rsidR="00832268" w:rsidRDefault="00832268"/>
    <w:p w14:paraId="18F1E713" w14:textId="77777777" w:rsidR="00832268" w:rsidRDefault="00832268"/>
    <w:p w14:paraId="133A85C4" w14:textId="77777777" w:rsidR="00832268" w:rsidRDefault="00832268"/>
    <w:p w14:paraId="472A7D14" w14:textId="77777777" w:rsidR="00832268" w:rsidRDefault="00832268"/>
    <w:p w14:paraId="440D500B" w14:textId="77777777" w:rsidR="00832268" w:rsidRDefault="00832268"/>
    <w:p w14:paraId="4DC47F6D" w14:textId="77777777" w:rsidR="00832268" w:rsidRDefault="00832268"/>
    <w:p w14:paraId="065952BE" w14:textId="77777777" w:rsidR="00832268" w:rsidRDefault="00832268"/>
    <w:p w14:paraId="2BC7E3D8" w14:textId="77777777" w:rsidR="00832268" w:rsidRDefault="00832268"/>
    <w:p w14:paraId="2E7C9E60" w14:textId="77777777" w:rsidR="00832268" w:rsidRDefault="00832268"/>
    <w:p w14:paraId="7DD49898" w14:textId="77777777" w:rsidR="00832268" w:rsidRDefault="00832268"/>
    <w:p w14:paraId="5FEF099C" w14:textId="77777777" w:rsidR="00832268" w:rsidRDefault="00832268"/>
    <w:p w14:paraId="70509264" w14:textId="77777777" w:rsidR="00832268" w:rsidRDefault="00832268"/>
    <w:p w14:paraId="5E0CF5AC" w14:textId="77777777" w:rsidR="00832268" w:rsidRDefault="00832268"/>
    <w:p w14:paraId="32399E54" w14:textId="77777777" w:rsidR="00832268" w:rsidRDefault="00832268"/>
    <w:p w14:paraId="39846F43" w14:textId="77777777" w:rsidR="00832268" w:rsidRDefault="00832268"/>
    <w:p w14:paraId="28AD3695" w14:textId="4F71238F" w:rsidR="003E36E1" w:rsidRDefault="005A7490">
      <w:pPr>
        <w:rPr>
          <w:rFonts w:ascii="AUdimat" w:hAnsi="AUdimat"/>
          <w:color w:val="2CAAE1"/>
          <w:sz w:val="44"/>
          <w:szCs w:val="44"/>
        </w:rPr>
      </w:pPr>
      <w:r>
        <w:rPr>
          <w:rFonts w:ascii="AUdimat" w:hAnsi="AUdimat"/>
          <w:color w:val="2CAAE1"/>
          <w:sz w:val="44"/>
          <w:szCs w:val="44"/>
        </w:rPr>
        <w:lastRenderedPageBreak/>
        <w:t>SEND Information Report</w:t>
      </w:r>
    </w:p>
    <w:p w14:paraId="772BFC6D" w14:textId="28DCEB5F" w:rsidR="005A7490" w:rsidRPr="005A7490" w:rsidRDefault="005A7490" w:rsidP="005A7490">
      <w:pPr>
        <w:pStyle w:val="BodyText"/>
        <w:rPr>
          <w:rFonts w:asciiTheme="minorHAnsi" w:hAnsiTheme="minorHAnsi" w:cstheme="minorHAnsi"/>
          <w:sz w:val="22"/>
          <w:szCs w:val="22"/>
        </w:rPr>
      </w:pPr>
      <w:r w:rsidRPr="005A7490">
        <w:rPr>
          <w:rFonts w:asciiTheme="minorHAnsi" w:hAnsiTheme="minorHAnsi" w:cstheme="minorHAnsi"/>
          <w:sz w:val="22"/>
          <w:szCs w:val="22"/>
        </w:rPr>
        <w:t xml:space="preserve">This information report has been prepared by Principal </w:t>
      </w:r>
      <w:r w:rsidR="00E41E40">
        <w:rPr>
          <w:rFonts w:asciiTheme="minorHAnsi" w:hAnsiTheme="minorHAnsi" w:cstheme="minorHAnsi"/>
          <w:sz w:val="22"/>
          <w:szCs w:val="22"/>
        </w:rPr>
        <w:t>Mrs Niemczyk</w:t>
      </w:r>
      <w:r w:rsidRPr="005A7490">
        <w:rPr>
          <w:rFonts w:asciiTheme="minorHAnsi" w:hAnsiTheme="minorHAnsi" w:cstheme="minorHAnsi"/>
          <w:sz w:val="22"/>
          <w:szCs w:val="22"/>
        </w:rPr>
        <w:t xml:space="preserve"> and SENDCO </w:t>
      </w:r>
      <w:r w:rsidR="00E41E40">
        <w:rPr>
          <w:rFonts w:asciiTheme="minorHAnsi" w:hAnsiTheme="minorHAnsi" w:cstheme="minorHAnsi"/>
          <w:sz w:val="22"/>
          <w:szCs w:val="22"/>
        </w:rPr>
        <w:t xml:space="preserve">Mrs Evenson </w:t>
      </w:r>
      <w:r w:rsidRPr="005A7490">
        <w:rPr>
          <w:rFonts w:asciiTheme="minorHAnsi" w:hAnsiTheme="minorHAnsi" w:cstheme="minorHAnsi"/>
          <w:sz w:val="22"/>
          <w:szCs w:val="22"/>
        </w:rPr>
        <w:t xml:space="preserve">and </w:t>
      </w:r>
      <w:r w:rsidRPr="00E41E40">
        <w:rPr>
          <w:rFonts w:asciiTheme="minorHAnsi" w:hAnsiTheme="minorHAnsi" w:cstheme="minorHAnsi"/>
          <w:sz w:val="22"/>
          <w:szCs w:val="22"/>
        </w:rPr>
        <w:t>approved by the Board of Trustees for publication on the website.</w:t>
      </w:r>
    </w:p>
    <w:p w14:paraId="6D7FD18A" w14:textId="2565B4C6" w:rsidR="005A7490" w:rsidRDefault="005A7490" w:rsidP="005A7490">
      <w:pPr>
        <w:pStyle w:val="BodyText"/>
        <w:rPr>
          <w:rFonts w:asciiTheme="minorHAnsi" w:hAnsiTheme="minorHAnsi" w:cstheme="minorHAnsi"/>
          <w:sz w:val="22"/>
          <w:szCs w:val="22"/>
        </w:rPr>
      </w:pPr>
      <w:r w:rsidRPr="005A7490">
        <w:rPr>
          <w:rFonts w:asciiTheme="minorHAnsi" w:hAnsiTheme="minorHAnsi" w:cstheme="minorHAnsi"/>
          <w:sz w:val="22"/>
          <w:szCs w:val="22"/>
        </w:rPr>
        <w:t>The SEN Information Report is part of a wider suite of documents relating to SEN, disability and inclusion which can be found here. In particular, it should be read alongside the academy’s SEND policy.</w:t>
      </w:r>
    </w:p>
    <w:p w14:paraId="49D4C940" w14:textId="77777777" w:rsidR="005A7490" w:rsidRPr="005A7490" w:rsidRDefault="005A7490" w:rsidP="005A7490">
      <w:pPr>
        <w:pStyle w:val="BodyText"/>
        <w:rPr>
          <w:rFonts w:asciiTheme="minorHAnsi" w:hAnsiTheme="minorHAnsi" w:cstheme="minorHAnsi"/>
          <w:sz w:val="22"/>
          <w:szCs w:val="22"/>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834"/>
        <w:gridCol w:w="1839"/>
        <w:gridCol w:w="4343"/>
      </w:tblGrid>
      <w:tr w:rsidR="005A7490" w14:paraId="158500E7" w14:textId="77777777" w:rsidTr="005A7490">
        <w:tc>
          <w:tcPr>
            <w:tcW w:w="2834" w:type="dxa"/>
            <w:tcBorders>
              <w:bottom w:val="single" w:sz="4" w:space="0" w:color="FFFFFF" w:themeColor="background1"/>
            </w:tcBorders>
            <w:shd w:val="clear" w:color="auto" w:fill="00B0F0"/>
          </w:tcPr>
          <w:p w14:paraId="39A269D4"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 makes provision for the following kinds of SEN</w:t>
            </w:r>
          </w:p>
        </w:tc>
        <w:tc>
          <w:tcPr>
            <w:tcW w:w="6182" w:type="dxa"/>
            <w:gridSpan w:val="2"/>
          </w:tcPr>
          <w:p w14:paraId="13D48ADD" w14:textId="4D0AFA39" w:rsidR="00E41E40" w:rsidRDefault="00E41E40" w:rsidP="00A47D40">
            <w:pPr>
              <w:pStyle w:val="BodyText"/>
              <w:jc w:val="left"/>
              <w:rPr>
                <w:rFonts w:asciiTheme="minorHAnsi" w:hAnsiTheme="minorHAnsi" w:cstheme="minorHAnsi"/>
                <w:sz w:val="22"/>
                <w:szCs w:val="22"/>
              </w:rPr>
            </w:pPr>
            <w:r>
              <w:rPr>
                <w:rFonts w:asciiTheme="minorHAnsi" w:hAnsiTheme="minorHAnsi" w:cstheme="minorHAnsi"/>
                <w:sz w:val="22"/>
                <w:szCs w:val="22"/>
              </w:rPr>
              <w:t xml:space="preserve">Sun Academy Bradwell is a Mainstream Academy which </w:t>
            </w:r>
            <w:r w:rsidR="005A7490" w:rsidRPr="005A7490">
              <w:rPr>
                <w:rFonts w:asciiTheme="minorHAnsi" w:hAnsiTheme="minorHAnsi" w:cstheme="minorHAnsi"/>
                <w:sz w:val="22"/>
                <w:szCs w:val="22"/>
              </w:rPr>
              <w:t>provides educational provision for</w:t>
            </w:r>
            <w:r>
              <w:rPr>
                <w:rFonts w:asciiTheme="minorHAnsi" w:hAnsiTheme="minorHAnsi" w:cstheme="minorHAnsi"/>
                <w:sz w:val="22"/>
                <w:szCs w:val="22"/>
              </w:rPr>
              <w:t xml:space="preserve"> children aged between 3-11 years old. We cater for </w:t>
            </w:r>
            <w:proofErr w:type="gramStart"/>
            <w:r>
              <w:rPr>
                <w:rFonts w:asciiTheme="minorHAnsi" w:hAnsiTheme="minorHAnsi" w:cstheme="minorHAnsi"/>
                <w:sz w:val="22"/>
                <w:szCs w:val="22"/>
              </w:rPr>
              <w:t>a</w:t>
            </w:r>
            <w:r w:rsidR="005A7490" w:rsidRPr="005A7490">
              <w:rPr>
                <w:rFonts w:asciiTheme="minorHAnsi" w:hAnsiTheme="minorHAnsi" w:cstheme="minorHAnsi"/>
                <w:sz w:val="22"/>
                <w:szCs w:val="22"/>
              </w:rPr>
              <w:t xml:space="preserve">  wide</w:t>
            </w:r>
            <w:proofErr w:type="gramEnd"/>
            <w:r w:rsidR="005A7490" w:rsidRPr="005A7490">
              <w:rPr>
                <w:rFonts w:asciiTheme="minorHAnsi" w:hAnsiTheme="minorHAnsi" w:cstheme="minorHAnsi"/>
                <w:sz w:val="22"/>
                <w:szCs w:val="22"/>
              </w:rPr>
              <w:t xml:space="preserve"> range of SEN needs</w:t>
            </w:r>
            <w:r>
              <w:rPr>
                <w:rFonts w:asciiTheme="minorHAnsi" w:hAnsiTheme="minorHAnsi" w:cstheme="minorHAnsi"/>
                <w:sz w:val="22"/>
                <w:szCs w:val="22"/>
              </w:rPr>
              <w:t xml:space="preserve"> </w:t>
            </w:r>
            <w:r w:rsidR="00A47D40">
              <w:rPr>
                <w:rFonts w:asciiTheme="minorHAnsi" w:hAnsiTheme="minorHAnsi" w:cstheme="minorHAnsi"/>
                <w:sz w:val="22"/>
                <w:szCs w:val="22"/>
              </w:rPr>
              <w:t xml:space="preserve">including children with ASD, Speech and Language difficulties, Sensory or physical difficulties and children who may have a specific learning difficulty such as dyslexia. </w:t>
            </w:r>
          </w:p>
          <w:p w14:paraId="1BEF12D1" w14:textId="02448AE9" w:rsidR="005A7490" w:rsidRDefault="00E41E40" w:rsidP="005A7490">
            <w:pPr>
              <w:pStyle w:val="BodyText"/>
              <w:jc w:val="left"/>
              <w:rPr>
                <w:rFonts w:asciiTheme="minorHAnsi" w:hAnsiTheme="minorHAnsi" w:cstheme="minorHAnsi"/>
                <w:sz w:val="22"/>
                <w:szCs w:val="22"/>
              </w:rPr>
            </w:pPr>
            <w:r>
              <w:rPr>
                <w:rFonts w:asciiTheme="minorHAnsi" w:hAnsiTheme="minorHAnsi" w:cstheme="minorHAnsi"/>
                <w:sz w:val="22"/>
                <w:szCs w:val="22"/>
              </w:rPr>
              <w:t>Sun Academy Bradwell</w:t>
            </w:r>
            <w:r w:rsidR="005A7490" w:rsidRPr="005A7490">
              <w:rPr>
                <w:rFonts w:asciiTheme="minorHAnsi" w:hAnsiTheme="minorHAnsi" w:cstheme="minorHAnsi"/>
                <w:sz w:val="22"/>
                <w:szCs w:val="22"/>
              </w:rPr>
              <w:t xml:space="preserve"> does not discriminate against any t</w:t>
            </w:r>
            <w:r>
              <w:rPr>
                <w:rFonts w:asciiTheme="minorHAnsi" w:hAnsiTheme="minorHAnsi" w:cstheme="minorHAnsi"/>
                <w:sz w:val="22"/>
                <w:szCs w:val="22"/>
              </w:rPr>
              <w:t>ype</w:t>
            </w:r>
            <w:r w:rsidR="005A7490" w:rsidRPr="005A7490">
              <w:rPr>
                <w:rFonts w:asciiTheme="minorHAnsi" w:hAnsiTheme="minorHAnsi" w:cstheme="minorHAnsi"/>
                <w:sz w:val="22"/>
                <w:szCs w:val="22"/>
              </w:rPr>
              <w:t xml:space="preserve"> of SEN and seeks to review each student on an individual basis. Where adjustments, training and resources can reasonably be made</w:t>
            </w:r>
            <w:r>
              <w:rPr>
                <w:rFonts w:asciiTheme="minorHAnsi" w:hAnsiTheme="minorHAnsi" w:cstheme="minorHAnsi"/>
                <w:sz w:val="22"/>
                <w:szCs w:val="22"/>
              </w:rPr>
              <w:t xml:space="preserve"> staff</w:t>
            </w:r>
            <w:r w:rsidR="005A7490" w:rsidRPr="005A7490">
              <w:rPr>
                <w:rFonts w:asciiTheme="minorHAnsi" w:hAnsiTheme="minorHAnsi" w:cstheme="minorHAnsi"/>
                <w:sz w:val="22"/>
                <w:szCs w:val="22"/>
              </w:rPr>
              <w:t xml:space="preserve"> will seek to support any student in accessing the academy and its full provision offer.</w:t>
            </w:r>
          </w:p>
          <w:p w14:paraId="26C2AD74" w14:textId="4C776874" w:rsidR="005A7490" w:rsidRPr="005A7490" w:rsidRDefault="005A7490" w:rsidP="005A7490">
            <w:pPr>
              <w:pStyle w:val="BodyText"/>
              <w:jc w:val="left"/>
              <w:rPr>
                <w:rFonts w:asciiTheme="minorHAnsi" w:hAnsiTheme="minorHAnsi" w:cstheme="minorHAnsi"/>
                <w:sz w:val="22"/>
                <w:szCs w:val="22"/>
              </w:rPr>
            </w:pPr>
          </w:p>
        </w:tc>
      </w:tr>
      <w:tr w:rsidR="005A7490" w14:paraId="6A0BA625" w14:textId="77777777" w:rsidTr="005A7490">
        <w:tc>
          <w:tcPr>
            <w:tcW w:w="2834" w:type="dxa"/>
            <w:tcBorders>
              <w:top w:val="single" w:sz="4" w:space="0" w:color="FFFFFF" w:themeColor="background1"/>
              <w:bottom w:val="single" w:sz="4" w:space="0" w:color="FFFFFF" w:themeColor="background1"/>
            </w:tcBorders>
            <w:shd w:val="clear" w:color="auto" w:fill="00B0F0"/>
          </w:tcPr>
          <w:p w14:paraId="2A805584"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 identifies and assesses SEN by:</w:t>
            </w:r>
          </w:p>
        </w:tc>
        <w:tc>
          <w:tcPr>
            <w:tcW w:w="6182" w:type="dxa"/>
            <w:gridSpan w:val="2"/>
          </w:tcPr>
          <w:p w14:paraId="185D7A41" w14:textId="046602AD" w:rsidR="005A7490" w:rsidRPr="005A7490" w:rsidRDefault="00A47D40" w:rsidP="005A7490">
            <w:pPr>
              <w:pStyle w:val="BodyText"/>
              <w:spacing w:after="0"/>
              <w:jc w:val="left"/>
              <w:rPr>
                <w:rFonts w:asciiTheme="minorHAnsi" w:hAnsiTheme="minorHAnsi" w:cstheme="minorHAnsi"/>
                <w:b/>
                <w:bCs/>
                <w:sz w:val="22"/>
                <w:szCs w:val="22"/>
              </w:rPr>
            </w:pPr>
            <w:r>
              <w:rPr>
                <w:rFonts w:asciiTheme="minorHAnsi" w:hAnsiTheme="minorHAnsi" w:cstheme="minorHAnsi"/>
                <w:b/>
                <w:bCs/>
                <w:sz w:val="22"/>
                <w:szCs w:val="22"/>
              </w:rPr>
              <w:t xml:space="preserve">On Entry to the Academy </w:t>
            </w:r>
          </w:p>
          <w:p w14:paraId="096BB828" w14:textId="24C760F1" w:rsidR="00A47D40" w:rsidRPr="00F625FC" w:rsidRDefault="005A7490" w:rsidP="00A47D40">
            <w:pPr>
              <w:pStyle w:val="BodyText"/>
              <w:numPr>
                <w:ilvl w:val="0"/>
                <w:numId w:val="16"/>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SENC</w:t>
            </w:r>
            <w:r w:rsidR="0046535C">
              <w:rPr>
                <w:rFonts w:asciiTheme="minorHAnsi" w:hAnsiTheme="minorHAnsi" w:cstheme="minorHAnsi"/>
                <w:sz w:val="22"/>
                <w:szCs w:val="22"/>
              </w:rPr>
              <w:t>O</w:t>
            </w:r>
            <w:r w:rsidRPr="005A7490">
              <w:rPr>
                <w:rFonts w:asciiTheme="minorHAnsi" w:hAnsiTheme="minorHAnsi" w:cstheme="minorHAnsi"/>
                <w:sz w:val="22"/>
                <w:szCs w:val="22"/>
              </w:rPr>
              <w:t xml:space="preserve"> meetings with feeder schools</w:t>
            </w:r>
            <w:r w:rsidR="00A47D40">
              <w:rPr>
                <w:rFonts w:asciiTheme="minorHAnsi" w:hAnsiTheme="minorHAnsi" w:cstheme="minorHAnsi"/>
                <w:sz w:val="22"/>
                <w:szCs w:val="22"/>
              </w:rPr>
              <w:t xml:space="preserve"> if the child has been at a previous setting.</w:t>
            </w:r>
          </w:p>
          <w:p w14:paraId="7A7701E1" w14:textId="52B4AE02" w:rsidR="00F625FC" w:rsidRPr="00F625FC" w:rsidRDefault="005A7490" w:rsidP="00F625FC">
            <w:pPr>
              <w:pStyle w:val="BodyText"/>
              <w:numPr>
                <w:ilvl w:val="0"/>
                <w:numId w:val="16"/>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Transfer information</w:t>
            </w:r>
            <w:r w:rsidR="00F625FC">
              <w:rPr>
                <w:rFonts w:asciiTheme="minorHAnsi" w:hAnsiTheme="minorHAnsi" w:cstheme="minorHAnsi"/>
                <w:sz w:val="22"/>
                <w:szCs w:val="22"/>
              </w:rPr>
              <w:t>- we will check to see the child’s previous schools have flagged any areas of concern.</w:t>
            </w:r>
          </w:p>
          <w:p w14:paraId="7152398E" w14:textId="149946AA" w:rsidR="00F625FC" w:rsidRDefault="00F625FC" w:rsidP="005A7490">
            <w:pPr>
              <w:pStyle w:val="BodyText"/>
              <w:numPr>
                <w:ilvl w:val="0"/>
                <w:numId w:val="16"/>
              </w:numPr>
              <w:spacing w:after="0"/>
              <w:ind w:left="291" w:hanging="284"/>
              <w:jc w:val="left"/>
              <w:rPr>
                <w:rFonts w:asciiTheme="minorHAnsi" w:hAnsiTheme="minorHAnsi" w:cstheme="minorHAnsi"/>
                <w:sz w:val="22"/>
                <w:szCs w:val="22"/>
              </w:rPr>
            </w:pPr>
            <w:r>
              <w:rPr>
                <w:rFonts w:asciiTheme="minorHAnsi" w:hAnsiTheme="minorHAnsi" w:cstheme="minorHAnsi"/>
                <w:sz w:val="22"/>
                <w:szCs w:val="22"/>
              </w:rPr>
              <w:t xml:space="preserve">SENCO parent meeting if the parent has SEND concerns. There will be an opportunity to note any SEND concerns as part of the academy induction paperwork. </w:t>
            </w:r>
          </w:p>
          <w:p w14:paraId="0464D398" w14:textId="77777777" w:rsidR="00F625FC" w:rsidRPr="005A7490" w:rsidRDefault="00F625FC" w:rsidP="00F625FC">
            <w:pPr>
              <w:pStyle w:val="BodyText"/>
              <w:spacing w:after="0"/>
              <w:jc w:val="left"/>
              <w:rPr>
                <w:rFonts w:asciiTheme="minorHAnsi" w:hAnsiTheme="minorHAnsi" w:cstheme="minorHAnsi"/>
                <w:sz w:val="22"/>
                <w:szCs w:val="22"/>
              </w:rPr>
            </w:pPr>
          </w:p>
          <w:p w14:paraId="64043F05" w14:textId="77777777" w:rsidR="005A7490" w:rsidRPr="005A7490" w:rsidRDefault="005A7490" w:rsidP="00F625FC">
            <w:pPr>
              <w:pStyle w:val="BodyText"/>
              <w:spacing w:after="0"/>
              <w:jc w:val="left"/>
              <w:rPr>
                <w:rFonts w:asciiTheme="minorHAnsi" w:hAnsiTheme="minorHAnsi" w:cstheme="minorHAnsi"/>
                <w:sz w:val="22"/>
                <w:szCs w:val="22"/>
              </w:rPr>
            </w:pPr>
          </w:p>
          <w:p w14:paraId="723A2D71" w14:textId="77777777" w:rsidR="005A7490" w:rsidRPr="005A7490" w:rsidRDefault="005A7490" w:rsidP="005A7490">
            <w:pPr>
              <w:pStyle w:val="BodyText"/>
              <w:spacing w:after="0"/>
              <w:jc w:val="left"/>
              <w:rPr>
                <w:rFonts w:asciiTheme="minorHAnsi" w:hAnsiTheme="minorHAnsi" w:cstheme="minorHAnsi"/>
                <w:b/>
                <w:bCs/>
                <w:sz w:val="22"/>
                <w:szCs w:val="22"/>
              </w:rPr>
            </w:pPr>
            <w:r w:rsidRPr="005A7490">
              <w:rPr>
                <w:rFonts w:asciiTheme="minorHAnsi" w:hAnsiTheme="minorHAnsi" w:cstheme="minorHAnsi"/>
                <w:b/>
                <w:bCs/>
                <w:sz w:val="22"/>
                <w:szCs w:val="22"/>
              </w:rPr>
              <w:t>Ongoing</w:t>
            </w:r>
          </w:p>
          <w:p w14:paraId="3CEE452E" w14:textId="161D3C7A" w:rsidR="005A7490" w:rsidRPr="005A7490" w:rsidRDefault="005A7490" w:rsidP="005A7490">
            <w:pPr>
              <w:pStyle w:val="BodyText"/>
              <w:numPr>
                <w:ilvl w:val="0"/>
                <w:numId w:val="18"/>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Teacher referral to SENC</w:t>
            </w:r>
            <w:r w:rsidR="0046535C">
              <w:rPr>
                <w:rFonts w:asciiTheme="minorHAnsi" w:hAnsiTheme="minorHAnsi" w:cstheme="minorHAnsi"/>
                <w:sz w:val="22"/>
                <w:szCs w:val="22"/>
              </w:rPr>
              <w:t>O</w:t>
            </w:r>
            <w:r w:rsidR="00234EEF">
              <w:rPr>
                <w:rFonts w:asciiTheme="minorHAnsi" w:hAnsiTheme="minorHAnsi" w:cstheme="minorHAnsi"/>
                <w:sz w:val="22"/>
                <w:szCs w:val="22"/>
              </w:rPr>
              <w:t xml:space="preserve"> </w:t>
            </w:r>
            <w:r w:rsidRPr="005A7490">
              <w:rPr>
                <w:rFonts w:asciiTheme="minorHAnsi" w:hAnsiTheme="minorHAnsi" w:cstheme="minorHAnsi"/>
                <w:sz w:val="22"/>
                <w:szCs w:val="22"/>
              </w:rPr>
              <w:t>as a result of in class observation and assessment (</w:t>
            </w:r>
            <w:r w:rsidR="00F625FC">
              <w:rPr>
                <w:rFonts w:asciiTheme="minorHAnsi" w:hAnsiTheme="minorHAnsi" w:cstheme="minorHAnsi"/>
                <w:sz w:val="22"/>
                <w:szCs w:val="22"/>
              </w:rPr>
              <w:t xml:space="preserve">We have an internal support </w:t>
            </w:r>
            <w:r w:rsidRPr="005A7490">
              <w:rPr>
                <w:rFonts w:asciiTheme="minorHAnsi" w:hAnsiTheme="minorHAnsi" w:cstheme="minorHAnsi"/>
                <w:sz w:val="22"/>
                <w:szCs w:val="22"/>
              </w:rPr>
              <w:t>referral form)</w:t>
            </w:r>
          </w:p>
          <w:p w14:paraId="1BE0DCBD" w14:textId="7BAE1487" w:rsidR="005A7490" w:rsidRPr="005A7490" w:rsidRDefault="005A7490" w:rsidP="005A7490">
            <w:pPr>
              <w:pStyle w:val="BodyText"/>
              <w:numPr>
                <w:ilvl w:val="0"/>
                <w:numId w:val="18"/>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SENC</w:t>
            </w:r>
            <w:r w:rsidR="0046535C">
              <w:rPr>
                <w:rFonts w:asciiTheme="minorHAnsi" w:hAnsiTheme="minorHAnsi" w:cstheme="minorHAnsi"/>
                <w:sz w:val="22"/>
                <w:szCs w:val="22"/>
              </w:rPr>
              <w:t>O</w:t>
            </w:r>
            <w:r w:rsidRPr="005A7490">
              <w:rPr>
                <w:rFonts w:asciiTheme="minorHAnsi" w:hAnsiTheme="minorHAnsi" w:cstheme="minorHAnsi"/>
                <w:sz w:val="22"/>
                <w:szCs w:val="22"/>
              </w:rPr>
              <w:t xml:space="preserve"> observations</w:t>
            </w:r>
          </w:p>
          <w:p w14:paraId="1C810F23" w14:textId="3F940585" w:rsidR="005A7490" w:rsidRDefault="005A7490" w:rsidP="005A7490">
            <w:pPr>
              <w:pStyle w:val="BodyText"/>
              <w:numPr>
                <w:ilvl w:val="0"/>
                <w:numId w:val="18"/>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 xml:space="preserve">Through pastoral monitoring </w:t>
            </w:r>
          </w:p>
          <w:p w14:paraId="26372737" w14:textId="162E07F0" w:rsidR="00F625FC" w:rsidRDefault="00F625FC" w:rsidP="005A7490">
            <w:pPr>
              <w:pStyle w:val="BodyText"/>
              <w:numPr>
                <w:ilvl w:val="0"/>
                <w:numId w:val="18"/>
              </w:numPr>
              <w:spacing w:after="0"/>
              <w:ind w:left="291" w:hanging="284"/>
              <w:jc w:val="left"/>
              <w:rPr>
                <w:rFonts w:asciiTheme="minorHAnsi" w:hAnsiTheme="minorHAnsi" w:cstheme="minorHAnsi"/>
                <w:sz w:val="22"/>
                <w:szCs w:val="22"/>
              </w:rPr>
            </w:pPr>
            <w:r>
              <w:rPr>
                <w:rFonts w:asciiTheme="minorHAnsi" w:hAnsiTheme="minorHAnsi" w:cstheme="minorHAnsi"/>
                <w:sz w:val="22"/>
                <w:szCs w:val="22"/>
              </w:rPr>
              <w:t>Discussions with outside agencies such as school nursing/speech and language or medical professionals</w:t>
            </w:r>
          </w:p>
          <w:p w14:paraId="42A858CA" w14:textId="57B8FE0F" w:rsidR="00F625FC" w:rsidRPr="005A7490" w:rsidRDefault="00F625FC" w:rsidP="005A7490">
            <w:pPr>
              <w:pStyle w:val="BodyText"/>
              <w:numPr>
                <w:ilvl w:val="0"/>
                <w:numId w:val="18"/>
              </w:numPr>
              <w:spacing w:after="0"/>
              <w:ind w:left="291" w:hanging="284"/>
              <w:jc w:val="left"/>
              <w:rPr>
                <w:rFonts w:asciiTheme="minorHAnsi" w:hAnsiTheme="minorHAnsi" w:cstheme="minorHAnsi"/>
                <w:sz w:val="22"/>
                <w:szCs w:val="22"/>
              </w:rPr>
            </w:pPr>
            <w:r>
              <w:rPr>
                <w:rFonts w:asciiTheme="minorHAnsi" w:hAnsiTheme="minorHAnsi" w:cstheme="minorHAnsi"/>
                <w:sz w:val="22"/>
                <w:szCs w:val="22"/>
              </w:rPr>
              <w:t>Pupil progress meetings held every term</w:t>
            </w:r>
          </w:p>
          <w:p w14:paraId="1E2E6857" w14:textId="3649C23A" w:rsidR="005A7490" w:rsidRDefault="005A7490" w:rsidP="005A7490">
            <w:pPr>
              <w:pStyle w:val="BodyText"/>
              <w:numPr>
                <w:ilvl w:val="0"/>
                <w:numId w:val="18"/>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EHCP needs assessment</w:t>
            </w:r>
          </w:p>
          <w:p w14:paraId="46ACEB95" w14:textId="77777777" w:rsidR="005A7490" w:rsidRPr="005A7490" w:rsidRDefault="005A7490" w:rsidP="005A7490">
            <w:pPr>
              <w:pStyle w:val="BodyText"/>
              <w:spacing w:after="0"/>
              <w:ind w:left="291"/>
              <w:jc w:val="left"/>
              <w:rPr>
                <w:rFonts w:asciiTheme="minorHAnsi" w:hAnsiTheme="minorHAnsi" w:cstheme="minorHAnsi"/>
                <w:sz w:val="22"/>
                <w:szCs w:val="22"/>
              </w:rPr>
            </w:pPr>
          </w:p>
          <w:p w14:paraId="7565950A" w14:textId="77777777" w:rsidR="005A7490" w:rsidRPr="005A7490" w:rsidRDefault="005A7490" w:rsidP="005A7490">
            <w:pPr>
              <w:pStyle w:val="BodyText"/>
              <w:spacing w:after="0"/>
              <w:jc w:val="left"/>
              <w:rPr>
                <w:rFonts w:asciiTheme="minorHAnsi" w:hAnsiTheme="minorHAnsi" w:cstheme="minorHAnsi"/>
                <w:b/>
                <w:bCs/>
                <w:sz w:val="22"/>
                <w:szCs w:val="22"/>
              </w:rPr>
            </w:pPr>
            <w:r w:rsidRPr="005A7490">
              <w:rPr>
                <w:rFonts w:asciiTheme="minorHAnsi" w:hAnsiTheme="minorHAnsi" w:cstheme="minorHAnsi"/>
                <w:b/>
                <w:bCs/>
                <w:sz w:val="22"/>
                <w:szCs w:val="22"/>
              </w:rPr>
              <w:t>Exam Access Arrangements</w:t>
            </w:r>
          </w:p>
          <w:p w14:paraId="3E571EAD" w14:textId="5F751E57" w:rsidR="005A7490" w:rsidRDefault="0046535C" w:rsidP="0046535C">
            <w:pPr>
              <w:pStyle w:val="BodyText"/>
              <w:numPr>
                <w:ilvl w:val="0"/>
                <w:numId w:val="23"/>
              </w:numPr>
              <w:spacing w:after="0"/>
              <w:jc w:val="left"/>
              <w:rPr>
                <w:rFonts w:asciiTheme="minorHAnsi" w:hAnsiTheme="minorHAnsi" w:cstheme="minorHAnsi"/>
                <w:sz w:val="22"/>
                <w:szCs w:val="22"/>
              </w:rPr>
            </w:pPr>
            <w:r>
              <w:rPr>
                <w:rFonts w:asciiTheme="minorHAnsi" w:hAnsiTheme="minorHAnsi" w:cstheme="minorHAnsi"/>
                <w:sz w:val="22"/>
                <w:szCs w:val="22"/>
              </w:rPr>
              <w:t xml:space="preserve">Pupils who may qualify for extra time in exams or require adapted teaching materials in order to access the papers, will be supported by the SENCO. The SENCO will liaise with </w:t>
            </w:r>
            <w:r>
              <w:rPr>
                <w:rFonts w:asciiTheme="minorHAnsi" w:hAnsiTheme="minorHAnsi" w:cstheme="minorHAnsi"/>
                <w:sz w:val="22"/>
                <w:szCs w:val="22"/>
              </w:rPr>
              <w:lastRenderedPageBreak/>
              <w:t xml:space="preserve">the </w:t>
            </w:r>
            <w:r w:rsidR="007B0377">
              <w:rPr>
                <w:rFonts w:asciiTheme="minorHAnsi" w:hAnsiTheme="minorHAnsi" w:cstheme="minorHAnsi"/>
                <w:sz w:val="22"/>
                <w:szCs w:val="22"/>
              </w:rPr>
              <w:t>principal</w:t>
            </w:r>
            <w:r>
              <w:rPr>
                <w:rFonts w:asciiTheme="minorHAnsi" w:hAnsiTheme="minorHAnsi" w:cstheme="minorHAnsi"/>
                <w:sz w:val="22"/>
                <w:szCs w:val="22"/>
              </w:rPr>
              <w:t xml:space="preserve"> to ensure access arrangements are requested in line with the Testing Agency </w:t>
            </w:r>
            <w:r w:rsidR="00D90E04">
              <w:rPr>
                <w:rFonts w:asciiTheme="minorHAnsi" w:hAnsiTheme="minorHAnsi" w:cstheme="minorHAnsi"/>
                <w:sz w:val="22"/>
                <w:szCs w:val="22"/>
              </w:rPr>
              <w:t>p</w:t>
            </w:r>
            <w:r>
              <w:rPr>
                <w:rFonts w:asciiTheme="minorHAnsi" w:hAnsiTheme="minorHAnsi" w:cstheme="minorHAnsi"/>
                <w:sz w:val="22"/>
                <w:szCs w:val="22"/>
              </w:rPr>
              <w:t xml:space="preserve">rotocol. </w:t>
            </w:r>
          </w:p>
          <w:p w14:paraId="60D9FA57" w14:textId="77777777" w:rsidR="005A7490" w:rsidRDefault="005A7490" w:rsidP="005A7490">
            <w:pPr>
              <w:pStyle w:val="BodyText"/>
              <w:spacing w:after="0"/>
              <w:ind w:left="291"/>
              <w:jc w:val="left"/>
              <w:rPr>
                <w:rFonts w:asciiTheme="minorHAnsi" w:hAnsiTheme="minorHAnsi" w:cstheme="minorHAnsi"/>
                <w:sz w:val="22"/>
                <w:szCs w:val="22"/>
              </w:rPr>
            </w:pPr>
          </w:p>
          <w:p w14:paraId="55138CC1" w14:textId="2F40B7DA" w:rsidR="005A7490" w:rsidRPr="005A7490" w:rsidRDefault="005A7490" w:rsidP="005A7490">
            <w:pPr>
              <w:pStyle w:val="BodyText"/>
              <w:spacing w:after="0"/>
              <w:ind w:left="291"/>
              <w:jc w:val="left"/>
              <w:rPr>
                <w:rFonts w:asciiTheme="minorHAnsi" w:hAnsiTheme="minorHAnsi" w:cstheme="minorHAnsi"/>
                <w:sz w:val="22"/>
                <w:szCs w:val="22"/>
              </w:rPr>
            </w:pPr>
          </w:p>
        </w:tc>
      </w:tr>
      <w:tr w:rsidR="005A7490" w14:paraId="354999C6" w14:textId="77777777" w:rsidTr="005A7490">
        <w:tc>
          <w:tcPr>
            <w:tcW w:w="2834" w:type="dxa"/>
            <w:tcBorders>
              <w:top w:val="single" w:sz="4" w:space="0" w:color="FFFFFF" w:themeColor="background1"/>
              <w:bottom w:val="single" w:sz="4" w:space="0" w:color="FFFFFF" w:themeColor="background1"/>
            </w:tcBorders>
            <w:shd w:val="clear" w:color="auto" w:fill="00B0F0"/>
          </w:tcPr>
          <w:p w14:paraId="5BF1D812"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lastRenderedPageBreak/>
              <w:t>The academy supports SEN in accordance with its policy framework which is set out at:</w:t>
            </w:r>
          </w:p>
        </w:tc>
        <w:tc>
          <w:tcPr>
            <w:tcW w:w="6182" w:type="dxa"/>
            <w:gridSpan w:val="2"/>
          </w:tcPr>
          <w:p w14:paraId="67FB0354" w14:textId="11D7BB89" w:rsidR="005A7490" w:rsidRDefault="005A7490" w:rsidP="005A7490">
            <w:pPr>
              <w:pStyle w:val="BodyText"/>
              <w:jc w:val="left"/>
              <w:rPr>
                <w:rFonts w:asciiTheme="minorHAnsi" w:hAnsiTheme="minorHAnsi" w:cstheme="minorHAnsi"/>
                <w:iCs/>
                <w:sz w:val="22"/>
                <w:szCs w:val="22"/>
              </w:rPr>
            </w:pPr>
            <w:r w:rsidRPr="005A7490">
              <w:rPr>
                <w:rFonts w:asciiTheme="minorHAnsi" w:hAnsiTheme="minorHAnsi" w:cstheme="minorHAnsi"/>
                <w:iCs/>
                <w:sz w:val="22"/>
                <w:szCs w:val="22"/>
              </w:rPr>
              <w:t xml:space="preserve">All </w:t>
            </w:r>
            <w:r w:rsidR="0046535C">
              <w:rPr>
                <w:rFonts w:asciiTheme="minorHAnsi" w:hAnsiTheme="minorHAnsi" w:cstheme="minorHAnsi"/>
                <w:iCs/>
                <w:sz w:val="22"/>
                <w:szCs w:val="22"/>
              </w:rPr>
              <w:t>of Sun Academy Bradwell’s policies</w:t>
            </w:r>
            <w:r w:rsidRPr="005A7490">
              <w:rPr>
                <w:rFonts w:asciiTheme="minorHAnsi" w:hAnsiTheme="minorHAnsi" w:cstheme="minorHAnsi"/>
                <w:iCs/>
                <w:sz w:val="22"/>
                <w:szCs w:val="22"/>
              </w:rPr>
              <w:t xml:space="preserve"> can be found on our website under Our Academy, then Policies or Procedures.</w:t>
            </w:r>
          </w:p>
          <w:p w14:paraId="1690F67E" w14:textId="0626C0B1" w:rsidR="00CA1F77" w:rsidRPr="005A7490" w:rsidRDefault="00CA1F77" w:rsidP="005A7490">
            <w:pPr>
              <w:pStyle w:val="BodyText"/>
              <w:jc w:val="left"/>
              <w:rPr>
                <w:rFonts w:asciiTheme="minorHAnsi" w:hAnsiTheme="minorHAnsi" w:cstheme="minorHAnsi"/>
                <w:iCs/>
                <w:sz w:val="22"/>
                <w:szCs w:val="22"/>
              </w:rPr>
            </w:pPr>
            <w:hyperlink r:id="rId14" w:history="1">
              <w:r w:rsidRPr="00CA1F77">
                <w:rPr>
                  <w:rFonts w:asciiTheme="minorHAnsi" w:hAnsiTheme="minorHAnsi"/>
                  <w:color w:val="0000FF"/>
                  <w:sz w:val="22"/>
                  <w:szCs w:val="22"/>
                  <w:u w:val="single"/>
                </w:rPr>
                <w:t>Policies &amp; Procedures - Sun Academy Bradwell (attrust.org.uk)</w:t>
              </w:r>
            </w:hyperlink>
          </w:p>
          <w:p w14:paraId="23BB90B9" w14:textId="4E320500" w:rsidR="005A7490" w:rsidRPr="005A7490" w:rsidRDefault="005A7490" w:rsidP="005A7490">
            <w:pPr>
              <w:pStyle w:val="BodyText"/>
              <w:jc w:val="left"/>
              <w:rPr>
                <w:rFonts w:asciiTheme="minorHAnsi" w:hAnsiTheme="minorHAnsi" w:cstheme="minorHAnsi"/>
                <w:sz w:val="22"/>
                <w:szCs w:val="22"/>
              </w:rPr>
            </w:pPr>
            <w:r w:rsidRPr="005A7490">
              <w:rPr>
                <w:rFonts w:asciiTheme="minorHAnsi" w:hAnsiTheme="minorHAnsi" w:cstheme="minorHAnsi"/>
                <w:sz w:val="22"/>
                <w:szCs w:val="22"/>
              </w:rPr>
              <w:t>This includes our SEND Policy, Equalities Policy and Objectives, Attendance Policy, Behaviour Policy, Curriculum Policy and Assessment Policy. They are to be read in conjunction with the SEND Code of Practice 2014 (updated 2020)</w:t>
            </w:r>
            <w:r>
              <w:rPr>
                <w:rFonts w:asciiTheme="minorHAnsi" w:hAnsiTheme="minorHAnsi" w:cstheme="minorHAnsi"/>
                <w:sz w:val="22"/>
                <w:szCs w:val="22"/>
              </w:rPr>
              <w:t>.</w:t>
            </w:r>
          </w:p>
          <w:p w14:paraId="6DABCF90" w14:textId="0339745F" w:rsidR="005A7490" w:rsidRPr="005A7490" w:rsidRDefault="005A7490" w:rsidP="005A7490">
            <w:pPr>
              <w:pStyle w:val="BodyText"/>
              <w:jc w:val="left"/>
              <w:rPr>
                <w:rFonts w:asciiTheme="minorHAnsi" w:hAnsiTheme="minorHAnsi" w:cstheme="minorHAnsi"/>
                <w:iCs/>
                <w:sz w:val="22"/>
                <w:szCs w:val="22"/>
              </w:rPr>
            </w:pPr>
            <w:r w:rsidRPr="005A7490">
              <w:rPr>
                <w:rFonts w:asciiTheme="minorHAnsi" w:hAnsiTheme="minorHAnsi" w:cstheme="minorHAnsi"/>
                <w:iCs/>
                <w:sz w:val="22"/>
                <w:szCs w:val="22"/>
              </w:rPr>
              <w:t>These policies set out the academy’s approach to:</w:t>
            </w:r>
          </w:p>
          <w:p w14:paraId="7346B6A7" w14:textId="28D02598"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Assessing and review of the progress of children with SEND</w:t>
            </w:r>
          </w:p>
          <w:p w14:paraId="7ADA21DF" w14:textId="1A64D1C5"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Teaching children with SEND</w:t>
            </w:r>
          </w:p>
          <w:p w14:paraId="1D5255EF" w14:textId="543F0671"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Adapting the curriculum and learning environment for children with SEND</w:t>
            </w:r>
          </w:p>
          <w:p w14:paraId="7AB77748" w14:textId="10E70F2B"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Making decisions on additional support in relation to children with SEND</w:t>
            </w:r>
          </w:p>
          <w:p w14:paraId="6B67ED9B" w14:textId="0B3DB09A"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Ensuring inclusion of children with SEND with children without such needs across all academy activities</w:t>
            </w:r>
          </w:p>
          <w:p w14:paraId="0D13353E" w14:textId="35B47680" w:rsidR="005A7490" w:rsidRPr="005A7490" w:rsidRDefault="005A7490" w:rsidP="005A7490">
            <w:pPr>
              <w:pStyle w:val="BodyText"/>
              <w:numPr>
                <w:ilvl w:val="0"/>
                <w:numId w:val="15"/>
              </w:numPr>
              <w:ind w:left="291" w:hanging="291"/>
              <w:jc w:val="left"/>
              <w:rPr>
                <w:rFonts w:asciiTheme="minorHAnsi" w:hAnsiTheme="minorHAnsi" w:cstheme="minorHAnsi"/>
                <w:iCs/>
                <w:sz w:val="22"/>
                <w:szCs w:val="22"/>
              </w:rPr>
            </w:pPr>
            <w:r w:rsidRPr="005A7490">
              <w:rPr>
                <w:rFonts w:asciiTheme="minorHAnsi" w:hAnsiTheme="minorHAnsi" w:cstheme="minorHAnsi"/>
                <w:iCs/>
                <w:sz w:val="22"/>
                <w:szCs w:val="22"/>
              </w:rPr>
              <w:t>Supporting the emotional, social and mental development of children with SEND</w:t>
            </w:r>
          </w:p>
          <w:p w14:paraId="5E369D38" w14:textId="77777777" w:rsidR="005A7490" w:rsidRPr="00540FA3" w:rsidRDefault="005A7490" w:rsidP="005A7490">
            <w:pPr>
              <w:pStyle w:val="BodyText"/>
              <w:numPr>
                <w:ilvl w:val="0"/>
                <w:numId w:val="15"/>
              </w:numPr>
              <w:ind w:left="291" w:hanging="291"/>
              <w:jc w:val="left"/>
              <w:rPr>
                <w:rFonts w:asciiTheme="minorHAnsi" w:hAnsiTheme="minorHAnsi" w:cstheme="minorHAnsi"/>
                <w:i/>
                <w:sz w:val="22"/>
                <w:szCs w:val="22"/>
              </w:rPr>
            </w:pPr>
            <w:r w:rsidRPr="005A7490">
              <w:rPr>
                <w:rFonts w:asciiTheme="minorHAnsi" w:hAnsiTheme="minorHAnsi" w:cstheme="minorHAnsi"/>
                <w:iCs/>
                <w:sz w:val="22"/>
                <w:szCs w:val="22"/>
              </w:rPr>
              <w:t>Evaluating the effectiveness of our provision for our children with SEND.</w:t>
            </w:r>
          </w:p>
          <w:p w14:paraId="34EE4E96" w14:textId="5F125AEA" w:rsidR="00540FA3" w:rsidRPr="005A7490" w:rsidRDefault="00540FA3" w:rsidP="00540FA3">
            <w:pPr>
              <w:pStyle w:val="BodyText"/>
              <w:ind w:left="291"/>
              <w:jc w:val="left"/>
              <w:rPr>
                <w:rFonts w:asciiTheme="minorHAnsi" w:hAnsiTheme="minorHAnsi" w:cstheme="minorHAnsi"/>
                <w:i/>
                <w:sz w:val="22"/>
                <w:szCs w:val="22"/>
              </w:rPr>
            </w:pPr>
          </w:p>
        </w:tc>
      </w:tr>
      <w:tr w:rsidR="005A7490" w14:paraId="33AE983B" w14:textId="77777777" w:rsidTr="005A7490">
        <w:trPr>
          <w:trHeight w:val="329"/>
        </w:trPr>
        <w:tc>
          <w:tcPr>
            <w:tcW w:w="2834" w:type="dxa"/>
            <w:vMerge w:val="restart"/>
            <w:tcBorders>
              <w:top w:val="single" w:sz="4" w:space="0" w:color="FFFFFF" w:themeColor="background1"/>
              <w:bottom w:val="single" w:sz="4" w:space="0" w:color="FFFFFF" w:themeColor="background1"/>
              <w:right w:val="single" w:sz="4" w:space="0" w:color="FFFFFF" w:themeColor="background1"/>
            </w:tcBorders>
            <w:shd w:val="clear" w:color="auto" w:fill="00B0F0"/>
          </w:tcPr>
          <w:p w14:paraId="639D0D21"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academy’s SENCO’s details are:</w:t>
            </w:r>
          </w:p>
        </w:tc>
        <w:tc>
          <w:tcPr>
            <w:tcW w:w="1839" w:type="dxa"/>
            <w:tcBorders>
              <w:left w:val="single" w:sz="4" w:space="0" w:color="FFFFFF" w:themeColor="background1"/>
              <w:bottom w:val="single" w:sz="4" w:space="0" w:color="FFFFFF" w:themeColor="background1"/>
            </w:tcBorders>
            <w:shd w:val="clear" w:color="auto" w:fill="00B0F0"/>
          </w:tcPr>
          <w:p w14:paraId="619CE399" w14:textId="01FEB1C0" w:rsidR="005A7490" w:rsidRPr="005A7490" w:rsidRDefault="005A7490" w:rsidP="005A7490">
            <w:pPr>
              <w:pStyle w:val="BodyText"/>
              <w:spacing w:after="0"/>
              <w:jc w:val="left"/>
              <w:rPr>
                <w:rFonts w:asciiTheme="minorHAnsi" w:hAnsiTheme="minorHAnsi" w:cstheme="minorHAnsi"/>
                <w:b/>
                <w:iCs/>
                <w:color w:val="FFFFFF" w:themeColor="background1"/>
                <w:sz w:val="22"/>
                <w:szCs w:val="22"/>
              </w:rPr>
            </w:pPr>
            <w:r w:rsidRPr="005A7490">
              <w:rPr>
                <w:rFonts w:asciiTheme="minorHAnsi" w:hAnsiTheme="minorHAnsi" w:cstheme="minorHAnsi"/>
                <w:b/>
                <w:iCs/>
                <w:color w:val="FFFFFF" w:themeColor="background1"/>
                <w:sz w:val="22"/>
                <w:szCs w:val="22"/>
              </w:rPr>
              <w:t>SENCo</w:t>
            </w:r>
            <w:r>
              <w:rPr>
                <w:rFonts w:asciiTheme="minorHAnsi" w:hAnsiTheme="minorHAnsi" w:cstheme="minorHAnsi"/>
                <w:b/>
                <w:iCs/>
                <w:color w:val="FFFFFF" w:themeColor="background1"/>
                <w:sz w:val="22"/>
                <w:szCs w:val="22"/>
              </w:rPr>
              <w:t>:</w:t>
            </w:r>
          </w:p>
        </w:tc>
        <w:tc>
          <w:tcPr>
            <w:tcW w:w="4343" w:type="dxa"/>
          </w:tcPr>
          <w:p w14:paraId="26234F86" w14:textId="3EA84A4B" w:rsidR="005A7490" w:rsidRPr="005A7490" w:rsidRDefault="005A7490" w:rsidP="005A7490">
            <w:pPr>
              <w:pStyle w:val="BodyText"/>
              <w:spacing w:after="0"/>
              <w:jc w:val="left"/>
              <w:rPr>
                <w:rFonts w:asciiTheme="minorHAnsi" w:hAnsiTheme="minorHAnsi" w:cstheme="minorHAnsi"/>
                <w:iCs/>
                <w:sz w:val="22"/>
                <w:szCs w:val="22"/>
              </w:rPr>
            </w:pPr>
            <w:r w:rsidRPr="005A7490">
              <w:rPr>
                <w:rFonts w:asciiTheme="minorHAnsi" w:hAnsiTheme="minorHAnsi" w:cstheme="minorHAnsi"/>
                <w:iCs/>
                <w:sz w:val="22"/>
                <w:szCs w:val="22"/>
              </w:rPr>
              <w:t>M</w:t>
            </w:r>
            <w:r w:rsidR="00E41E40">
              <w:rPr>
                <w:rFonts w:asciiTheme="minorHAnsi" w:hAnsiTheme="minorHAnsi" w:cstheme="minorHAnsi"/>
                <w:iCs/>
                <w:sz w:val="22"/>
                <w:szCs w:val="22"/>
              </w:rPr>
              <w:t xml:space="preserve">rs Charlotte Evenson </w:t>
            </w:r>
          </w:p>
        </w:tc>
      </w:tr>
      <w:tr w:rsidR="005A7490" w14:paraId="7AD0F387" w14:textId="77777777" w:rsidTr="005A7490">
        <w:trPr>
          <w:trHeight w:val="327"/>
        </w:trPr>
        <w:tc>
          <w:tcPr>
            <w:tcW w:w="2834" w:type="dxa"/>
            <w:vMerge/>
            <w:tcBorders>
              <w:top w:val="single" w:sz="4" w:space="0" w:color="FFFFFF" w:themeColor="background1"/>
              <w:bottom w:val="single" w:sz="4" w:space="0" w:color="FFFFFF" w:themeColor="background1"/>
              <w:right w:val="single" w:sz="4" w:space="0" w:color="FFFFFF" w:themeColor="background1"/>
            </w:tcBorders>
            <w:shd w:val="clear" w:color="auto" w:fill="00B0F0"/>
          </w:tcPr>
          <w:p w14:paraId="76AA9D7F"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p>
        </w:tc>
        <w:tc>
          <w:tcPr>
            <w:tcW w:w="1839" w:type="dxa"/>
            <w:tcBorders>
              <w:top w:val="single" w:sz="4" w:space="0" w:color="FFFFFF" w:themeColor="background1"/>
              <w:left w:val="single" w:sz="4" w:space="0" w:color="FFFFFF" w:themeColor="background1"/>
              <w:bottom w:val="single" w:sz="4" w:space="0" w:color="FFFFFF" w:themeColor="background1"/>
            </w:tcBorders>
            <w:shd w:val="clear" w:color="auto" w:fill="00B0F0"/>
          </w:tcPr>
          <w:p w14:paraId="7918825D" w14:textId="22F5CAF3" w:rsidR="005A7490" w:rsidRPr="005A7490" w:rsidRDefault="005A7490" w:rsidP="005A7490">
            <w:pPr>
              <w:pStyle w:val="BodyText"/>
              <w:spacing w:after="0"/>
              <w:jc w:val="left"/>
              <w:rPr>
                <w:rFonts w:asciiTheme="minorHAnsi" w:hAnsiTheme="minorHAnsi" w:cstheme="minorHAnsi"/>
                <w:b/>
                <w:iCs/>
                <w:color w:val="FFFFFF" w:themeColor="background1"/>
                <w:sz w:val="22"/>
                <w:szCs w:val="22"/>
              </w:rPr>
            </w:pPr>
            <w:r w:rsidRPr="005A7490">
              <w:rPr>
                <w:rFonts w:asciiTheme="minorHAnsi" w:hAnsiTheme="minorHAnsi" w:cstheme="minorHAnsi"/>
                <w:b/>
                <w:iCs/>
                <w:color w:val="FFFFFF" w:themeColor="background1"/>
                <w:sz w:val="22"/>
                <w:szCs w:val="22"/>
              </w:rPr>
              <w:t>Email</w:t>
            </w:r>
            <w:r>
              <w:rPr>
                <w:rFonts w:asciiTheme="minorHAnsi" w:hAnsiTheme="minorHAnsi" w:cstheme="minorHAnsi"/>
                <w:b/>
                <w:iCs/>
                <w:color w:val="FFFFFF" w:themeColor="background1"/>
                <w:sz w:val="22"/>
                <w:szCs w:val="22"/>
              </w:rPr>
              <w:t>:</w:t>
            </w:r>
          </w:p>
        </w:tc>
        <w:tc>
          <w:tcPr>
            <w:tcW w:w="4343" w:type="dxa"/>
          </w:tcPr>
          <w:p w14:paraId="0A690AD3" w14:textId="1E7DDF9F" w:rsidR="005A7490" w:rsidRPr="005A7490" w:rsidRDefault="00E41E40" w:rsidP="005A7490">
            <w:pPr>
              <w:pStyle w:val="BodyText"/>
              <w:spacing w:after="0"/>
              <w:jc w:val="left"/>
              <w:rPr>
                <w:rFonts w:asciiTheme="minorHAnsi" w:hAnsiTheme="minorHAnsi" w:cstheme="minorHAnsi"/>
                <w:iCs/>
                <w:sz w:val="22"/>
                <w:szCs w:val="22"/>
              </w:rPr>
            </w:pPr>
            <w:hyperlink r:id="rId15" w:history="1">
              <w:r w:rsidRPr="00C55576">
                <w:rPr>
                  <w:rStyle w:val="Hyperlink"/>
                </w:rPr>
                <w:t>Charlotte.evenson</w:t>
              </w:r>
              <w:r w:rsidRPr="00C55576">
                <w:rPr>
                  <w:rStyle w:val="Hyperlink"/>
                  <w:rFonts w:asciiTheme="minorHAnsi" w:hAnsiTheme="minorHAnsi" w:cstheme="minorHAnsi"/>
                  <w:iCs/>
                  <w:sz w:val="22"/>
                  <w:szCs w:val="22"/>
                </w:rPr>
                <w:t>@attrust.org.uk</w:t>
              </w:r>
            </w:hyperlink>
          </w:p>
        </w:tc>
      </w:tr>
      <w:tr w:rsidR="005A7490" w14:paraId="23D2065E" w14:textId="77777777" w:rsidTr="005A7490">
        <w:trPr>
          <w:trHeight w:val="327"/>
        </w:trPr>
        <w:tc>
          <w:tcPr>
            <w:tcW w:w="2834" w:type="dxa"/>
            <w:vMerge/>
            <w:tcBorders>
              <w:top w:val="single" w:sz="4" w:space="0" w:color="FFFFFF" w:themeColor="background1"/>
              <w:bottom w:val="single" w:sz="4" w:space="0" w:color="FFFFFF" w:themeColor="background1"/>
              <w:right w:val="single" w:sz="4" w:space="0" w:color="FFFFFF" w:themeColor="background1"/>
            </w:tcBorders>
            <w:shd w:val="clear" w:color="auto" w:fill="00B0F0"/>
          </w:tcPr>
          <w:p w14:paraId="3D1B68B2"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p>
        </w:tc>
        <w:tc>
          <w:tcPr>
            <w:tcW w:w="1839" w:type="dxa"/>
            <w:tcBorders>
              <w:top w:val="single" w:sz="4" w:space="0" w:color="FFFFFF" w:themeColor="background1"/>
              <w:left w:val="single" w:sz="4" w:space="0" w:color="FFFFFF" w:themeColor="background1"/>
              <w:bottom w:val="single" w:sz="4" w:space="0" w:color="FFFFFF" w:themeColor="background1"/>
            </w:tcBorders>
            <w:shd w:val="clear" w:color="auto" w:fill="00B0F0"/>
          </w:tcPr>
          <w:p w14:paraId="71C31E61" w14:textId="4A778899" w:rsidR="005A7490" w:rsidRPr="005A7490" w:rsidRDefault="005A7490" w:rsidP="005A7490">
            <w:pPr>
              <w:pStyle w:val="BodyText"/>
              <w:spacing w:after="0"/>
              <w:jc w:val="left"/>
              <w:rPr>
                <w:rFonts w:asciiTheme="minorHAnsi" w:hAnsiTheme="minorHAnsi" w:cstheme="minorHAnsi"/>
                <w:b/>
                <w:iCs/>
                <w:color w:val="FFFFFF" w:themeColor="background1"/>
                <w:sz w:val="22"/>
                <w:szCs w:val="22"/>
              </w:rPr>
            </w:pPr>
            <w:r w:rsidRPr="005A7490">
              <w:rPr>
                <w:rFonts w:asciiTheme="minorHAnsi" w:hAnsiTheme="minorHAnsi" w:cstheme="minorHAnsi"/>
                <w:b/>
                <w:iCs/>
                <w:color w:val="FFFFFF" w:themeColor="background1"/>
                <w:sz w:val="22"/>
                <w:szCs w:val="22"/>
              </w:rPr>
              <w:t>Assistant SENCo</w:t>
            </w:r>
            <w:r>
              <w:rPr>
                <w:rFonts w:asciiTheme="minorHAnsi" w:hAnsiTheme="minorHAnsi" w:cstheme="minorHAnsi"/>
                <w:b/>
                <w:iCs/>
                <w:color w:val="FFFFFF" w:themeColor="background1"/>
                <w:sz w:val="22"/>
                <w:szCs w:val="22"/>
              </w:rPr>
              <w:t>:</w:t>
            </w:r>
          </w:p>
        </w:tc>
        <w:tc>
          <w:tcPr>
            <w:tcW w:w="4343" w:type="dxa"/>
          </w:tcPr>
          <w:p w14:paraId="5F8C48CF" w14:textId="40C71F70" w:rsidR="005A7490" w:rsidRPr="005A7490" w:rsidRDefault="005A7490" w:rsidP="005A7490">
            <w:pPr>
              <w:pStyle w:val="BodyText"/>
              <w:spacing w:after="0"/>
              <w:jc w:val="left"/>
              <w:rPr>
                <w:rFonts w:asciiTheme="minorHAnsi" w:hAnsiTheme="minorHAnsi" w:cstheme="minorHAnsi"/>
                <w:iCs/>
                <w:sz w:val="22"/>
                <w:szCs w:val="22"/>
              </w:rPr>
            </w:pPr>
            <w:r w:rsidRPr="005A7490">
              <w:rPr>
                <w:rFonts w:asciiTheme="minorHAnsi" w:hAnsiTheme="minorHAnsi" w:cstheme="minorHAnsi"/>
                <w:iCs/>
                <w:sz w:val="22"/>
                <w:szCs w:val="22"/>
              </w:rPr>
              <w:t>Mrs</w:t>
            </w:r>
            <w:r w:rsidR="00E41E40">
              <w:rPr>
                <w:rFonts w:asciiTheme="minorHAnsi" w:hAnsiTheme="minorHAnsi" w:cstheme="minorHAnsi"/>
                <w:iCs/>
                <w:sz w:val="22"/>
                <w:szCs w:val="22"/>
              </w:rPr>
              <w:t xml:space="preserve"> Alison Cartlidge </w:t>
            </w:r>
          </w:p>
        </w:tc>
      </w:tr>
      <w:tr w:rsidR="005A7490" w14:paraId="46565CF8" w14:textId="77777777" w:rsidTr="005A7490">
        <w:trPr>
          <w:trHeight w:val="327"/>
        </w:trPr>
        <w:tc>
          <w:tcPr>
            <w:tcW w:w="2834" w:type="dxa"/>
            <w:vMerge/>
            <w:tcBorders>
              <w:top w:val="single" w:sz="4" w:space="0" w:color="FFFFFF" w:themeColor="background1"/>
              <w:bottom w:val="single" w:sz="4" w:space="0" w:color="FFFFFF" w:themeColor="background1"/>
              <w:right w:val="single" w:sz="4" w:space="0" w:color="FFFFFF" w:themeColor="background1"/>
            </w:tcBorders>
            <w:shd w:val="clear" w:color="auto" w:fill="00B0F0"/>
          </w:tcPr>
          <w:p w14:paraId="4B4AFD78"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p>
        </w:tc>
        <w:tc>
          <w:tcPr>
            <w:tcW w:w="1839" w:type="dxa"/>
            <w:tcBorders>
              <w:top w:val="single" w:sz="4" w:space="0" w:color="FFFFFF" w:themeColor="background1"/>
              <w:left w:val="single" w:sz="4" w:space="0" w:color="FFFFFF" w:themeColor="background1"/>
            </w:tcBorders>
            <w:shd w:val="clear" w:color="auto" w:fill="00B0F0"/>
          </w:tcPr>
          <w:p w14:paraId="683D47E0" w14:textId="66C02887" w:rsidR="005A7490" w:rsidRPr="005A7490" w:rsidRDefault="005A7490" w:rsidP="005A7490">
            <w:pPr>
              <w:pStyle w:val="BodyText"/>
              <w:spacing w:after="0"/>
              <w:jc w:val="left"/>
              <w:rPr>
                <w:rFonts w:asciiTheme="minorHAnsi" w:hAnsiTheme="minorHAnsi" w:cstheme="minorHAnsi"/>
                <w:b/>
                <w:iCs/>
                <w:color w:val="FFFFFF" w:themeColor="background1"/>
                <w:sz w:val="22"/>
                <w:szCs w:val="22"/>
              </w:rPr>
            </w:pPr>
            <w:r w:rsidRPr="005A7490">
              <w:rPr>
                <w:rFonts w:asciiTheme="minorHAnsi" w:hAnsiTheme="minorHAnsi" w:cstheme="minorHAnsi"/>
                <w:b/>
                <w:iCs/>
                <w:color w:val="FFFFFF" w:themeColor="background1"/>
                <w:sz w:val="22"/>
                <w:szCs w:val="22"/>
              </w:rPr>
              <w:t>Email</w:t>
            </w:r>
            <w:r>
              <w:rPr>
                <w:rFonts w:asciiTheme="minorHAnsi" w:hAnsiTheme="minorHAnsi" w:cstheme="minorHAnsi"/>
                <w:b/>
                <w:iCs/>
                <w:color w:val="FFFFFF" w:themeColor="background1"/>
                <w:sz w:val="22"/>
                <w:szCs w:val="22"/>
              </w:rPr>
              <w:t>:</w:t>
            </w:r>
          </w:p>
        </w:tc>
        <w:tc>
          <w:tcPr>
            <w:tcW w:w="4343" w:type="dxa"/>
          </w:tcPr>
          <w:p w14:paraId="16EABCB6" w14:textId="41A961A3" w:rsidR="005A7490" w:rsidRPr="005A7490" w:rsidRDefault="00E41E40" w:rsidP="005A7490">
            <w:pPr>
              <w:pStyle w:val="BodyText"/>
              <w:spacing w:after="0"/>
              <w:jc w:val="left"/>
              <w:rPr>
                <w:rFonts w:asciiTheme="minorHAnsi" w:hAnsiTheme="minorHAnsi" w:cstheme="minorHAnsi"/>
                <w:iCs/>
                <w:sz w:val="22"/>
                <w:szCs w:val="22"/>
              </w:rPr>
            </w:pPr>
            <w:hyperlink r:id="rId16" w:history="1">
              <w:r w:rsidRPr="00C55576">
                <w:rPr>
                  <w:rStyle w:val="Hyperlink"/>
                </w:rPr>
                <w:t>Alison.cartlidge</w:t>
              </w:r>
              <w:r w:rsidRPr="00C55576">
                <w:rPr>
                  <w:rStyle w:val="Hyperlink"/>
                  <w:rFonts w:asciiTheme="minorHAnsi" w:hAnsiTheme="minorHAnsi" w:cstheme="minorHAnsi"/>
                  <w:iCs/>
                  <w:sz w:val="22"/>
                  <w:szCs w:val="22"/>
                </w:rPr>
                <w:t>@attrust.org.uk</w:t>
              </w:r>
            </w:hyperlink>
          </w:p>
        </w:tc>
      </w:tr>
      <w:tr w:rsidR="005A7490" w14:paraId="6328CB14" w14:textId="77777777" w:rsidTr="005A7490">
        <w:tc>
          <w:tcPr>
            <w:tcW w:w="2834" w:type="dxa"/>
            <w:tcBorders>
              <w:top w:val="single" w:sz="4" w:space="0" w:color="FFFFFF" w:themeColor="background1"/>
              <w:bottom w:val="single" w:sz="4" w:space="0" w:color="FFFFFF" w:themeColor="background1"/>
            </w:tcBorders>
            <w:shd w:val="clear" w:color="auto" w:fill="00B0F0"/>
          </w:tcPr>
          <w:p w14:paraId="4C12CD06"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academy’s staff have been trained and have expertise in the following areas:</w:t>
            </w:r>
          </w:p>
          <w:p w14:paraId="085044DC" w14:textId="77777777" w:rsidR="005A7490" w:rsidRPr="005A7490" w:rsidRDefault="005A7490" w:rsidP="005A7490">
            <w:pPr>
              <w:pStyle w:val="BodyText"/>
              <w:jc w:val="left"/>
              <w:rPr>
                <w:rFonts w:asciiTheme="minorHAnsi" w:hAnsiTheme="minorHAnsi" w:cstheme="minorHAnsi"/>
                <w:color w:val="FFFFFF" w:themeColor="background1"/>
                <w:sz w:val="22"/>
                <w:szCs w:val="22"/>
              </w:rPr>
            </w:pPr>
          </w:p>
        </w:tc>
        <w:tc>
          <w:tcPr>
            <w:tcW w:w="6182" w:type="dxa"/>
            <w:gridSpan w:val="2"/>
          </w:tcPr>
          <w:p w14:paraId="79E47062" w14:textId="77777777" w:rsidR="007E261B" w:rsidRDefault="005A7490" w:rsidP="00A47D40">
            <w:pPr>
              <w:pStyle w:val="BodyText"/>
              <w:jc w:val="left"/>
              <w:rPr>
                <w:rFonts w:asciiTheme="minorHAnsi" w:hAnsiTheme="minorHAnsi" w:cstheme="minorHAnsi"/>
                <w:sz w:val="22"/>
                <w:szCs w:val="22"/>
              </w:rPr>
            </w:pPr>
            <w:r w:rsidRPr="005A7490">
              <w:rPr>
                <w:rFonts w:asciiTheme="minorHAnsi" w:hAnsiTheme="minorHAnsi" w:cstheme="minorHAnsi"/>
                <w:sz w:val="22"/>
                <w:szCs w:val="22"/>
              </w:rPr>
              <w:t xml:space="preserve">All staff at </w:t>
            </w:r>
            <w:r w:rsidR="007E261B">
              <w:rPr>
                <w:rFonts w:asciiTheme="minorHAnsi" w:hAnsiTheme="minorHAnsi" w:cstheme="minorHAnsi"/>
                <w:sz w:val="22"/>
                <w:szCs w:val="22"/>
              </w:rPr>
              <w:t xml:space="preserve">Sun Academy Bradwell have </w:t>
            </w:r>
            <w:r w:rsidRPr="005A7490">
              <w:rPr>
                <w:rFonts w:asciiTheme="minorHAnsi" w:hAnsiTheme="minorHAnsi" w:cstheme="minorHAnsi"/>
                <w:sz w:val="22"/>
                <w:szCs w:val="22"/>
              </w:rPr>
              <w:t>receive</w:t>
            </w:r>
            <w:r w:rsidR="007E261B">
              <w:rPr>
                <w:rFonts w:asciiTheme="minorHAnsi" w:hAnsiTheme="minorHAnsi" w:cstheme="minorHAnsi"/>
                <w:sz w:val="22"/>
                <w:szCs w:val="22"/>
              </w:rPr>
              <w:t>d</w:t>
            </w:r>
            <w:r w:rsidRPr="005A7490">
              <w:rPr>
                <w:rFonts w:asciiTheme="minorHAnsi" w:hAnsiTheme="minorHAnsi" w:cstheme="minorHAnsi"/>
                <w:sz w:val="22"/>
                <w:szCs w:val="22"/>
              </w:rPr>
              <w:t xml:space="preserve"> training on how to meet the needs of all learners and in particular strategies to support students with ASD, ADHD, Autism, </w:t>
            </w:r>
            <w:r w:rsidR="007E261B">
              <w:rPr>
                <w:rFonts w:asciiTheme="minorHAnsi" w:hAnsiTheme="minorHAnsi" w:cstheme="minorHAnsi"/>
                <w:sz w:val="22"/>
                <w:szCs w:val="22"/>
              </w:rPr>
              <w:t xml:space="preserve">speech and language difficulties, </w:t>
            </w:r>
            <w:r w:rsidRPr="005A7490">
              <w:rPr>
                <w:rFonts w:asciiTheme="minorHAnsi" w:hAnsiTheme="minorHAnsi" w:cstheme="minorHAnsi"/>
                <w:sz w:val="22"/>
                <w:szCs w:val="22"/>
              </w:rPr>
              <w:t>dyslexia and visual and hearing impairments.</w:t>
            </w:r>
            <w:r w:rsidR="007E261B">
              <w:rPr>
                <w:rFonts w:asciiTheme="minorHAnsi" w:hAnsiTheme="minorHAnsi" w:cstheme="minorHAnsi"/>
                <w:sz w:val="22"/>
                <w:szCs w:val="22"/>
              </w:rPr>
              <w:t xml:space="preserve"> </w:t>
            </w:r>
          </w:p>
          <w:p w14:paraId="312AEF2D" w14:textId="0CAF93A7" w:rsidR="00A47D40" w:rsidRDefault="007E261B" w:rsidP="00A47D40">
            <w:pPr>
              <w:pStyle w:val="BodyText"/>
              <w:jc w:val="left"/>
              <w:rPr>
                <w:rFonts w:asciiTheme="minorHAnsi" w:hAnsiTheme="minorHAnsi" w:cstheme="minorHAnsi"/>
                <w:sz w:val="22"/>
                <w:szCs w:val="22"/>
              </w:rPr>
            </w:pPr>
            <w:r>
              <w:rPr>
                <w:rFonts w:asciiTheme="minorHAnsi" w:hAnsiTheme="minorHAnsi" w:cstheme="minorHAnsi"/>
                <w:sz w:val="22"/>
                <w:szCs w:val="22"/>
              </w:rPr>
              <w:t>We also have experience of s</w:t>
            </w:r>
            <w:r w:rsidR="00A47D40">
              <w:rPr>
                <w:rFonts w:asciiTheme="minorHAnsi" w:hAnsiTheme="minorHAnsi" w:cstheme="minorHAnsi"/>
                <w:sz w:val="22"/>
                <w:szCs w:val="22"/>
              </w:rPr>
              <w:t>upporting children with SEMH needs</w:t>
            </w:r>
            <w:r>
              <w:rPr>
                <w:rFonts w:asciiTheme="minorHAnsi" w:hAnsiTheme="minorHAnsi" w:cstheme="minorHAnsi"/>
                <w:sz w:val="22"/>
                <w:szCs w:val="22"/>
              </w:rPr>
              <w:t xml:space="preserve">. </w:t>
            </w:r>
            <w:r w:rsidR="00A47D40">
              <w:rPr>
                <w:rFonts w:asciiTheme="minorHAnsi" w:hAnsiTheme="minorHAnsi" w:cstheme="minorHAnsi"/>
                <w:sz w:val="22"/>
                <w:szCs w:val="22"/>
              </w:rPr>
              <w:t xml:space="preserve">All staff have had </w:t>
            </w:r>
            <w:r>
              <w:rPr>
                <w:rFonts w:asciiTheme="minorHAnsi" w:hAnsiTheme="minorHAnsi" w:cstheme="minorHAnsi"/>
                <w:sz w:val="22"/>
                <w:szCs w:val="22"/>
              </w:rPr>
              <w:t>attachment-based</w:t>
            </w:r>
            <w:r w:rsidR="00A47D40">
              <w:rPr>
                <w:rFonts w:asciiTheme="minorHAnsi" w:hAnsiTheme="minorHAnsi" w:cstheme="minorHAnsi"/>
                <w:sz w:val="22"/>
                <w:szCs w:val="22"/>
              </w:rPr>
              <w:t xml:space="preserve"> training </w:t>
            </w:r>
            <w:r>
              <w:rPr>
                <w:rFonts w:asciiTheme="minorHAnsi" w:hAnsiTheme="minorHAnsi" w:cstheme="minorHAnsi"/>
                <w:sz w:val="22"/>
                <w:szCs w:val="22"/>
              </w:rPr>
              <w:t xml:space="preserve">and we have 3 members of staff that are Mental Health First Aid trained. </w:t>
            </w:r>
            <w:r w:rsidR="006406C4">
              <w:rPr>
                <w:rFonts w:asciiTheme="minorHAnsi" w:hAnsiTheme="minorHAnsi" w:cstheme="minorHAnsi"/>
                <w:sz w:val="22"/>
                <w:szCs w:val="22"/>
              </w:rPr>
              <w:t xml:space="preserve">We have a nurture room where we run pastoral interventions where </w:t>
            </w:r>
            <w:r w:rsidR="006406C4">
              <w:rPr>
                <w:rFonts w:asciiTheme="minorHAnsi" w:hAnsiTheme="minorHAnsi" w:cstheme="minorHAnsi"/>
                <w:sz w:val="22"/>
                <w:szCs w:val="22"/>
              </w:rPr>
              <w:lastRenderedPageBreak/>
              <w:t xml:space="preserve">we help children who may be struggling with anxiety, bereavement or managing their behaviour.  </w:t>
            </w:r>
          </w:p>
          <w:p w14:paraId="77D90C99" w14:textId="75A9734C" w:rsidR="00A47D40" w:rsidRPr="005A7490" w:rsidRDefault="007E261B" w:rsidP="005A7490">
            <w:pPr>
              <w:pStyle w:val="BodyText"/>
              <w:jc w:val="left"/>
              <w:rPr>
                <w:rFonts w:asciiTheme="minorHAnsi" w:hAnsiTheme="minorHAnsi" w:cstheme="minorHAnsi"/>
                <w:sz w:val="22"/>
                <w:szCs w:val="22"/>
              </w:rPr>
            </w:pPr>
            <w:r>
              <w:rPr>
                <w:rFonts w:asciiTheme="minorHAnsi" w:hAnsiTheme="minorHAnsi" w:cstheme="minorHAnsi"/>
                <w:sz w:val="22"/>
                <w:szCs w:val="22"/>
              </w:rPr>
              <w:t>Several members of staff have had training to s</w:t>
            </w:r>
            <w:r w:rsidR="00A47D40">
              <w:rPr>
                <w:rFonts w:asciiTheme="minorHAnsi" w:hAnsiTheme="minorHAnsi" w:cstheme="minorHAnsi"/>
                <w:sz w:val="22"/>
                <w:szCs w:val="22"/>
              </w:rPr>
              <w:t xml:space="preserve">upporting children who require medication </w:t>
            </w:r>
            <w:r>
              <w:rPr>
                <w:rFonts w:asciiTheme="minorHAnsi" w:hAnsiTheme="minorHAnsi" w:cstheme="minorHAnsi"/>
                <w:sz w:val="22"/>
                <w:szCs w:val="22"/>
              </w:rPr>
              <w:t>(We</w:t>
            </w:r>
            <w:r w:rsidR="00A47D40">
              <w:rPr>
                <w:rFonts w:asciiTheme="minorHAnsi" w:hAnsiTheme="minorHAnsi" w:cstheme="minorHAnsi"/>
                <w:sz w:val="22"/>
                <w:szCs w:val="22"/>
              </w:rPr>
              <w:t xml:space="preserve"> currently have staff trained to support pupils who require insulin or peg feeding) </w:t>
            </w:r>
          </w:p>
          <w:p w14:paraId="4A1A5D86" w14:textId="35FE2FA6" w:rsidR="005A7490" w:rsidRDefault="005A7490" w:rsidP="005A7490">
            <w:pPr>
              <w:pStyle w:val="BodyText"/>
              <w:jc w:val="left"/>
              <w:rPr>
                <w:rFonts w:asciiTheme="minorHAnsi" w:hAnsiTheme="minorHAnsi" w:cstheme="minorHAnsi"/>
                <w:sz w:val="22"/>
                <w:szCs w:val="22"/>
              </w:rPr>
            </w:pPr>
            <w:r w:rsidRPr="005A7490">
              <w:rPr>
                <w:rFonts w:asciiTheme="minorHAnsi" w:hAnsiTheme="minorHAnsi" w:cstheme="minorHAnsi"/>
                <w:sz w:val="22"/>
                <w:szCs w:val="22"/>
              </w:rPr>
              <w:t>The SENC</w:t>
            </w:r>
            <w:r w:rsidR="006406C4">
              <w:rPr>
                <w:rFonts w:asciiTheme="minorHAnsi" w:hAnsiTheme="minorHAnsi" w:cstheme="minorHAnsi"/>
                <w:sz w:val="22"/>
                <w:szCs w:val="22"/>
              </w:rPr>
              <w:t>O</w:t>
            </w:r>
            <w:r w:rsidRPr="005A7490">
              <w:rPr>
                <w:rFonts w:asciiTheme="minorHAnsi" w:hAnsiTheme="minorHAnsi" w:cstheme="minorHAnsi"/>
                <w:sz w:val="22"/>
                <w:szCs w:val="22"/>
              </w:rPr>
              <w:t xml:space="preserve"> and one other member of staff have completed the </w:t>
            </w:r>
            <w:r w:rsidR="006406C4">
              <w:rPr>
                <w:rFonts w:asciiTheme="minorHAnsi" w:hAnsiTheme="minorHAnsi" w:cstheme="minorHAnsi"/>
                <w:sz w:val="22"/>
                <w:szCs w:val="22"/>
              </w:rPr>
              <w:t>n</w:t>
            </w:r>
            <w:r w:rsidRPr="005A7490">
              <w:rPr>
                <w:rFonts w:asciiTheme="minorHAnsi" w:hAnsiTheme="minorHAnsi" w:cstheme="minorHAnsi"/>
                <w:sz w:val="22"/>
                <w:szCs w:val="22"/>
              </w:rPr>
              <w:t>ationally accredited qualification required to be in the role of SENC</w:t>
            </w:r>
            <w:r w:rsidR="006406C4">
              <w:rPr>
                <w:rFonts w:asciiTheme="minorHAnsi" w:hAnsiTheme="minorHAnsi" w:cstheme="minorHAnsi"/>
                <w:sz w:val="22"/>
                <w:szCs w:val="22"/>
              </w:rPr>
              <w:t>O</w:t>
            </w:r>
            <w:r w:rsidRPr="005A7490">
              <w:rPr>
                <w:rFonts w:asciiTheme="minorHAnsi" w:hAnsiTheme="minorHAnsi" w:cstheme="minorHAnsi"/>
                <w:sz w:val="22"/>
                <w:szCs w:val="22"/>
              </w:rPr>
              <w:t>.</w:t>
            </w:r>
            <w:r w:rsidR="007E261B">
              <w:rPr>
                <w:rFonts w:asciiTheme="minorHAnsi" w:hAnsiTheme="minorHAnsi" w:cstheme="minorHAnsi"/>
                <w:sz w:val="22"/>
                <w:szCs w:val="22"/>
              </w:rPr>
              <w:t xml:space="preserve"> We also have another member of staff who is currently completing the qualification.</w:t>
            </w:r>
          </w:p>
          <w:p w14:paraId="5A107BCE" w14:textId="64FFE672" w:rsidR="007E261B" w:rsidRPr="005A7490" w:rsidRDefault="007E261B" w:rsidP="005A7490">
            <w:pPr>
              <w:pStyle w:val="BodyText"/>
              <w:jc w:val="left"/>
              <w:rPr>
                <w:rFonts w:asciiTheme="minorHAnsi" w:hAnsiTheme="minorHAnsi" w:cstheme="minorHAnsi"/>
                <w:sz w:val="22"/>
                <w:szCs w:val="22"/>
              </w:rPr>
            </w:pPr>
            <w:r>
              <w:rPr>
                <w:rFonts w:asciiTheme="minorHAnsi" w:hAnsiTheme="minorHAnsi" w:cstheme="minorHAnsi"/>
                <w:sz w:val="22"/>
                <w:szCs w:val="22"/>
              </w:rPr>
              <w:t xml:space="preserve">We have a selection of our EYFS staff trained in </w:t>
            </w:r>
            <w:proofErr w:type="spellStart"/>
            <w:r>
              <w:rPr>
                <w:rFonts w:asciiTheme="minorHAnsi" w:hAnsiTheme="minorHAnsi" w:cstheme="minorHAnsi"/>
                <w:sz w:val="22"/>
                <w:szCs w:val="22"/>
              </w:rPr>
              <w:t>Welcomm</w:t>
            </w:r>
            <w:proofErr w:type="spellEnd"/>
            <w:r>
              <w:rPr>
                <w:rFonts w:asciiTheme="minorHAnsi" w:hAnsiTheme="minorHAnsi" w:cstheme="minorHAnsi"/>
                <w:sz w:val="22"/>
                <w:szCs w:val="22"/>
              </w:rPr>
              <w:t xml:space="preserve"> and Early Talk Boost. This allows us to screen all EYFS children on entry to help us identify any language difficulties at the earliest </w:t>
            </w:r>
            <w:r w:rsidR="006406C4">
              <w:rPr>
                <w:rFonts w:asciiTheme="minorHAnsi" w:hAnsiTheme="minorHAnsi" w:cstheme="minorHAnsi"/>
                <w:sz w:val="22"/>
                <w:szCs w:val="22"/>
              </w:rPr>
              <w:t>opportunity.</w:t>
            </w:r>
          </w:p>
          <w:p w14:paraId="7082C0BB" w14:textId="7582BBDD" w:rsidR="00540FA3" w:rsidRPr="007E261B" w:rsidRDefault="005A7490" w:rsidP="005A7490">
            <w:pPr>
              <w:pStyle w:val="BodyText"/>
              <w:jc w:val="left"/>
              <w:rPr>
                <w:rFonts w:asciiTheme="minorHAnsi" w:hAnsiTheme="minorHAnsi" w:cstheme="minorHAnsi"/>
                <w:sz w:val="22"/>
                <w:szCs w:val="22"/>
              </w:rPr>
            </w:pPr>
            <w:r w:rsidRPr="005A7490">
              <w:rPr>
                <w:rFonts w:asciiTheme="minorHAnsi" w:hAnsiTheme="minorHAnsi" w:cstheme="minorHAnsi"/>
                <w:sz w:val="22"/>
                <w:szCs w:val="22"/>
              </w:rPr>
              <w:t xml:space="preserve">Some staff have completed certified training in dyslexia training, </w:t>
            </w:r>
            <w:r w:rsidR="007E261B">
              <w:rPr>
                <w:rFonts w:asciiTheme="minorHAnsi" w:hAnsiTheme="minorHAnsi" w:cstheme="minorHAnsi"/>
                <w:sz w:val="22"/>
                <w:szCs w:val="22"/>
              </w:rPr>
              <w:t xml:space="preserve">ELSA, Precision Teaching and other </w:t>
            </w:r>
            <w:proofErr w:type="gramStart"/>
            <w:r w:rsidR="007E261B">
              <w:rPr>
                <w:rFonts w:asciiTheme="minorHAnsi" w:hAnsiTheme="minorHAnsi" w:cstheme="minorHAnsi"/>
                <w:sz w:val="22"/>
                <w:szCs w:val="22"/>
              </w:rPr>
              <w:t>evidence based</w:t>
            </w:r>
            <w:proofErr w:type="gramEnd"/>
            <w:r w:rsidR="007E261B">
              <w:rPr>
                <w:rFonts w:asciiTheme="minorHAnsi" w:hAnsiTheme="minorHAnsi" w:cstheme="minorHAnsi"/>
                <w:sz w:val="22"/>
                <w:szCs w:val="22"/>
              </w:rPr>
              <w:t xml:space="preserve"> interventions such as Nessy Reading and Spelling.</w:t>
            </w:r>
          </w:p>
        </w:tc>
      </w:tr>
      <w:tr w:rsidR="005A7490" w14:paraId="130C905C" w14:textId="77777777" w:rsidTr="00540FA3">
        <w:trPr>
          <w:trHeight w:val="1550"/>
        </w:trPr>
        <w:tc>
          <w:tcPr>
            <w:tcW w:w="2834" w:type="dxa"/>
            <w:tcBorders>
              <w:top w:val="single" w:sz="4" w:space="0" w:color="FFFFFF" w:themeColor="background1"/>
              <w:bottom w:val="single" w:sz="4" w:space="0" w:color="FFFFFF" w:themeColor="background1"/>
            </w:tcBorders>
            <w:shd w:val="clear" w:color="auto" w:fill="00B0F0"/>
          </w:tcPr>
          <w:p w14:paraId="2F03B5ED"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lastRenderedPageBreak/>
              <w:t>The academy will secure equipment and facilities for children with SEND by:</w:t>
            </w:r>
          </w:p>
        </w:tc>
        <w:tc>
          <w:tcPr>
            <w:tcW w:w="6182" w:type="dxa"/>
            <w:gridSpan w:val="2"/>
          </w:tcPr>
          <w:p w14:paraId="3C672202" w14:textId="77777777" w:rsidR="005A7490" w:rsidRPr="005A7490" w:rsidRDefault="005A7490" w:rsidP="005A7490">
            <w:pPr>
              <w:pStyle w:val="BodyText"/>
              <w:numPr>
                <w:ilvl w:val="0"/>
                <w:numId w:val="19"/>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Planning through its annual budget</w:t>
            </w:r>
          </w:p>
          <w:p w14:paraId="5B90898E" w14:textId="77777777" w:rsidR="005A7490" w:rsidRPr="005A7490" w:rsidRDefault="005A7490" w:rsidP="005A7490">
            <w:pPr>
              <w:pStyle w:val="BodyText"/>
              <w:numPr>
                <w:ilvl w:val="0"/>
                <w:numId w:val="19"/>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Applying for Higher Tier Funding</w:t>
            </w:r>
          </w:p>
          <w:p w14:paraId="52F9FCD4" w14:textId="57A09AED" w:rsidR="005A7490" w:rsidRPr="005A7490" w:rsidRDefault="005A7490" w:rsidP="005A7490">
            <w:pPr>
              <w:pStyle w:val="BodyText"/>
              <w:numPr>
                <w:ilvl w:val="0"/>
                <w:numId w:val="19"/>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Pupil</w:t>
            </w:r>
            <w:r w:rsidR="006406C4">
              <w:rPr>
                <w:rFonts w:asciiTheme="minorHAnsi" w:hAnsiTheme="minorHAnsi" w:cstheme="minorHAnsi"/>
                <w:sz w:val="22"/>
                <w:szCs w:val="22"/>
              </w:rPr>
              <w:t xml:space="preserve"> </w:t>
            </w:r>
            <w:r w:rsidRPr="005A7490">
              <w:rPr>
                <w:rFonts w:asciiTheme="minorHAnsi" w:hAnsiTheme="minorHAnsi" w:cstheme="minorHAnsi"/>
                <w:sz w:val="22"/>
                <w:szCs w:val="22"/>
              </w:rPr>
              <w:t>Premium Funding</w:t>
            </w:r>
          </w:p>
          <w:p w14:paraId="5B652E9A" w14:textId="77777777" w:rsidR="005A7490" w:rsidRPr="005A7490" w:rsidRDefault="005A7490" w:rsidP="005A7490">
            <w:pPr>
              <w:pStyle w:val="BodyText"/>
              <w:numPr>
                <w:ilvl w:val="0"/>
                <w:numId w:val="19"/>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Applying for grants/additional funding</w:t>
            </w:r>
          </w:p>
          <w:p w14:paraId="1333038A" w14:textId="77777777" w:rsidR="005A7490" w:rsidRPr="00540FA3" w:rsidRDefault="005A7490" w:rsidP="005A7490">
            <w:pPr>
              <w:pStyle w:val="BodyText"/>
              <w:numPr>
                <w:ilvl w:val="0"/>
                <w:numId w:val="19"/>
              </w:numPr>
              <w:spacing w:after="0"/>
              <w:ind w:left="311" w:hanging="284"/>
              <w:jc w:val="left"/>
              <w:rPr>
                <w:rFonts w:asciiTheme="minorHAnsi" w:hAnsiTheme="minorHAnsi" w:cstheme="minorHAnsi"/>
                <w:i/>
                <w:sz w:val="22"/>
                <w:szCs w:val="22"/>
              </w:rPr>
            </w:pPr>
            <w:r w:rsidRPr="005A7490">
              <w:rPr>
                <w:rFonts w:asciiTheme="minorHAnsi" w:hAnsiTheme="minorHAnsi" w:cstheme="minorHAnsi"/>
                <w:sz w:val="22"/>
                <w:szCs w:val="22"/>
              </w:rPr>
              <w:t>Buying into the local authority offer</w:t>
            </w:r>
          </w:p>
          <w:p w14:paraId="675B82E6" w14:textId="77777777" w:rsidR="00540FA3" w:rsidRDefault="00540FA3" w:rsidP="00540FA3">
            <w:pPr>
              <w:pStyle w:val="BodyText"/>
              <w:spacing w:after="0"/>
              <w:jc w:val="left"/>
              <w:rPr>
                <w:rFonts w:asciiTheme="minorHAnsi" w:hAnsiTheme="minorHAnsi" w:cstheme="minorHAnsi"/>
                <w:i/>
                <w:sz w:val="22"/>
                <w:szCs w:val="22"/>
              </w:rPr>
            </w:pPr>
          </w:p>
          <w:p w14:paraId="53B99EC3" w14:textId="271B8F77" w:rsidR="00540FA3" w:rsidRPr="005A7490" w:rsidRDefault="00540FA3" w:rsidP="00540FA3">
            <w:pPr>
              <w:pStyle w:val="BodyText"/>
              <w:spacing w:after="0"/>
              <w:jc w:val="left"/>
              <w:rPr>
                <w:rFonts w:asciiTheme="minorHAnsi" w:hAnsiTheme="minorHAnsi" w:cstheme="minorHAnsi"/>
                <w:i/>
                <w:sz w:val="22"/>
                <w:szCs w:val="22"/>
              </w:rPr>
            </w:pPr>
          </w:p>
        </w:tc>
      </w:tr>
      <w:tr w:rsidR="005A7490" w14:paraId="07DF21F9" w14:textId="77777777" w:rsidTr="005A7490">
        <w:trPr>
          <w:cantSplit/>
        </w:trPr>
        <w:tc>
          <w:tcPr>
            <w:tcW w:w="2834" w:type="dxa"/>
            <w:tcBorders>
              <w:top w:val="single" w:sz="4" w:space="0" w:color="FFFFFF" w:themeColor="background1"/>
              <w:bottom w:val="single" w:sz="4" w:space="0" w:color="FFFFFF" w:themeColor="background1"/>
            </w:tcBorders>
            <w:shd w:val="clear" w:color="auto" w:fill="00B0F0"/>
          </w:tcPr>
          <w:p w14:paraId="640AD404"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 aims to involve the parents/carers of children with SEND in the education of the children and will do so by:</w:t>
            </w:r>
          </w:p>
        </w:tc>
        <w:tc>
          <w:tcPr>
            <w:tcW w:w="6182" w:type="dxa"/>
            <w:gridSpan w:val="2"/>
          </w:tcPr>
          <w:p w14:paraId="0E7478F2" w14:textId="77777777" w:rsidR="005A7490" w:rsidRPr="005A7490" w:rsidRDefault="005A7490" w:rsidP="005A7490">
            <w:pPr>
              <w:pStyle w:val="BodyText"/>
              <w:numPr>
                <w:ilvl w:val="0"/>
                <w:numId w:val="20"/>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Annual Reviews</w:t>
            </w:r>
          </w:p>
          <w:p w14:paraId="25508713" w14:textId="77777777" w:rsidR="005A7490" w:rsidRPr="005A7490" w:rsidRDefault="005A7490" w:rsidP="005A7490">
            <w:pPr>
              <w:pStyle w:val="BodyText"/>
              <w:numPr>
                <w:ilvl w:val="0"/>
                <w:numId w:val="20"/>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Parents’ Evenings</w:t>
            </w:r>
          </w:p>
          <w:p w14:paraId="1D5AAF5C" w14:textId="77777777" w:rsidR="005A7490" w:rsidRPr="005A7490" w:rsidRDefault="005A7490" w:rsidP="005A7490">
            <w:pPr>
              <w:pStyle w:val="BodyText"/>
              <w:numPr>
                <w:ilvl w:val="0"/>
                <w:numId w:val="20"/>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Plan, do, review cycles</w:t>
            </w:r>
          </w:p>
          <w:p w14:paraId="3B060C87" w14:textId="77777777" w:rsidR="005A7490" w:rsidRPr="005A7490" w:rsidRDefault="005A7490" w:rsidP="005A7490">
            <w:pPr>
              <w:pStyle w:val="BodyText"/>
              <w:numPr>
                <w:ilvl w:val="0"/>
                <w:numId w:val="20"/>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Ongoing communication</w:t>
            </w:r>
          </w:p>
          <w:p w14:paraId="721B620B" w14:textId="77777777" w:rsidR="005A7490" w:rsidRPr="005A7490" w:rsidRDefault="005A7490" w:rsidP="005A7490">
            <w:pPr>
              <w:pStyle w:val="BodyText"/>
              <w:numPr>
                <w:ilvl w:val="0"/>
                <w:numId w:val="20"/>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Open door policy</w:t>
            </w:r>
          </w:p>
          <w:p w14:paraId="0A7D62C6" w14:textId="33F38A4D" w:rsidR="005A7490" w:rsidRPr="00540FA3" w:rsidRDefault="00CA1F77" w:rsidP="005A7490">
            <w:pPr>
              <w:pStyle w:val="BodyText"/>
              <w:numPr>
                <w:ilvl w:val="0"/>
                <w:numId w:val="20"/>
              </w:numPr>
              <w:spacing w:after="0"/>
              <w:ind w:left="311" w:hanging="284"/>
              <w:jc w:val="left"/>
              <w:rPr>
                <w:rFonts w:asciiTheme="minorHAnsi" w:hAnsiTheme="minorHAnsi" w:cstheme="minorHAnsi"/>
                <w:i/>
                <w:sz w:val="22"/>
                <w:szCs w:val="22"/>
              </w:rPr>
            </w:pPr>
            <w:r>
              <w:rPr>
                <w:rFonts w:asciiTheme="minorHAnsi" w:hAnsiTheme="minorHAnsi" w:cstheme="minorHAnsi"/>
                <w:sz w:val="22"/>
                <w:szCs w:val="22"/>
              </w:rPr>
              <w:t xml:space="preserve">Pupil Plan </w:t>
            </w:r>
            <w:r w:rsidR="005A7490" w:rsidRPr="005A7490">
              <w:rPr>
                <w:rFonts w:asciiTheme="minorHAnsi" w:hAnsiTheme="minorHAnsi" w:cstheme="minorHAnsi"/>
                <w:sz w:val="22"/>
                <w:szCs w:val="22"/>
              </w:rPr>
              <w:t>reviews</w:t>
            </w:r>
            <w:r>
              <w:rPr>
                <w:rFonts w:asciiTheme="minorHAnsi" w:hAnsiTheme="minorHAnsi" w:cstheme="minorHAnsi"/>
                <w:sz w:val="22"/>
                <w:szCs w:val="22"/>
              </w:rPr>
              <w:t xml:space="preserve"> every term</w:t>
            </w:r>
          </w:p>
          <w:p w14:paraId="2F4A1DBF" w14:textId="77777777" w:rsidR="00540FA3" w:rsidRDefault="00540FA3" w:rsidP="00540FA3">
            <w:pPr>
              <w:pStyle w:val="BodyText"/>
              <w:spacing w:after="0"/>
              <w:jc w:val="left"/>
              <w:rPr>
                <w:rFonts w:asciiTheme="minorHAnsi" w:hAnsiTheme="minorHAnsi" w:cstheme="minorHAnsi"/>
                <w:i/>
                <w:sz w:val="22"/>
                <w:szCs w:val="22"/>
              </w:rPr>
            </w:pPr>
          </w:p>
          <w:p w14:paraId="1F8D3962" w14:textId="0742F8A9" w:rsidR="00540FA3" w:rsidRPr="005A7490" w:rsidRDefault="00540FA3" w:rsidP="00540FA3">
            <w:pPr>
              <w:pStyle w:val="BodyText"/>
              <w:spacing w:after="0"/>
              <w:jc w:val="left"/>
              <w:rPr>
                <w:rFonts w:asciiTheme="minorHAnsi" w:hAnsiTheme="minorHAnsi" w:cstheme="minorHAnsi"/>
                <w:i/>
                <w:sz w:val="22"/>
                <w:szCs w:val="22"/>
              </w:rPr>
            </w:pPr>
          </w:p>
        </w:tc>
      </w:tr>
      <w:tr w:rsidR="005A7490" w14:paraId="442DAEC2" w14:textId="77777777" w:rsidTr="005A7490">
        <w:tc>
          <w:tcPr>
            <w:tcW w:w="2834" w:type="dxa"/>
            <w:tcBorders>
              <w:top w:val="single" w:sz="4" w:space="0" w:color="FFFFFF" w:themeColor="background1"/>
              <w:bottom w:val="single" w:sz="4" w:space="0" w:color="FFFFFF" w:themeColor="background1"/>
            </w:tcBorders>
            <w:shd w:val="clear" w:color="auto" w:fill="00B0F0"/>
          </w:tcPr>
          <w:p w14:paraId="1626F7DF"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Any concerns or complaints raised by a parent/carer of a child with SEND will be dealt with by the academy by:</w:t>
            </w:r>
          </w:p>
        </w:tc>
        <w:tc>
          <w:tcPr>
            <w:tcW w:w="6182" w:type="dxa"/>
            <w:gridSpan w:val="2"/>
          </w:tcPr>
          <w:p w14:paraId="6FFFD224" w14:textId="15A15536" w:rsidR="005A7490" w:rsidRPr="005A7490" w:rsidRDefault="00540FA3" w:rsidP="005A7490">
            <w:pPr>
              <w:pStyle w:val="BodyText"/>
              <w:jc w:val="left"/>
              <w:rPr>
                <w:rFonts w:asciiTheme="minorHAnsi" w:hAnsiTheme="minorHAnsi" w:cstheme="minorHAnsi"/>
                <w:sz w:val="22"/>
                <w:szCs w:val="22"/>
              </w:rPr>
            </w:pPr>
            <w:r>
              <w:rPr>
                <w:rFonts w:asciiTheme="minorHAnsi" w:hAnsiTheme="minorHAnsi" w:cstheme="minorHAnsi"/>
                <w:sz w:val="22"/>
                <w:szCs w:val="22"/>
              </w:rPr>
              <w:t xml:space="preserve">Following our </w:t>
            </w:r>
            <w:hyperlink r:id="rId17" w:history="1">
              <w:r w:rsidRPr="00540FA3">
                <w:rPr>
                  <w:rStyle w:val="Hyperlink"/>
                  <w:rFonts w:asciiTheme="minorHAnsi" w:hAnsiTheme="minorHAnsi" w:cstheme="minorHAnsi"/>
                  <w:sz w:val="22"/>
                  <w:szCs w:val="22"/>
                </w:rPr>
                <w:t>Complaints Procedure</w:t>
              </w:r>
            </w:hyperlink>
            <w:r>
              <w:rPr>
                <w:rFonts w:asciiTheme="minorHAnsi" w:hAnsiTheme="minorHAnsi" w:cstheme="minorHAnsi"/>
                <w:sz w:val="22"/>
                <w:szCs w:val="22"/>
              </w:rPr>
              <w:t>.</w:t>
            </w:r>
          </w:p>
        </w:tc>
      </w:tr>
      <w:tr w:rsidR="005A7490" w14:paraId="0021E74A" w14:textId="77777777" w:rsidTr="005A7490">
        <w:tc>
          <w:tcPr>
            <w:tcW w:w="2834" w:type="dxa"/>
            <w:tcBorders>
              <w:top w:val="single" w:sz="4" w:space="0" w:color="FFFFFF" w:themeColor="background1"/>
              <w:bottom w:val="single" w:sz="4" w:space="0" w:color="FFFFFF" w:themeColor="background1"/>
            </w:tcBorders>
            <w:shd w:val="clear" w:color="auto" w:fill="00B0F0"/>
          </w:tcPr>
          <w:p w14:paraId="27960FBC" w14:textId="4F180C48"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 works with other agencies to support children with SEND and their families</w:t>
            </w:r>
            <w:r w:rsidR="00540FA3">
              <w:rPr>
                <w:rFonts w:asciiTheme="minorHAnsi" w:hAnsiTheme="minorHAnsi" w:cstheme="minorHAnsi"/>
                <w:b/>
                <w:color w:val="FFFFFF" w:themeColor="background1"/>
                <w:sz w:val="22"/>
                <w:szCs w:val="22"/>
              </w:rPr>
              <w:t>:</w:t>
            </w:r>
          </w:p>
        </w:tc>
        <w:tc>
          <w:tcPr>
            <w:tcW w:w="6182" w:type="dxa"/>
            <w:gridSpan w:val="2"/>
          </w:tcPr>
          <w:p w14:paraId="43E7058B" w14:textId="01E9ED91" w:rsidR="00CA1F77" w:rsidRDefault="00CA1F77" w:rsidP="00CA1F77">
            <w:pPr>
              <w:pStyle w:val="BodyText"/>
              <w:spacing w:after="0"/>
              <w:jc w:val="left"/>
              <w:rPr>
                <w:rFonts w:asciiTheme="minorHAnsi" w:hAnsiTheme="minorHAnsi" w:cstheme="minorHAnsi"/>
                <w:sz w:val="22"/>
                <w:szCs w:val="22"/>
              </w:rPr>
            </w:pPr>
            <w:r>
              <w:rPr>
                <w:rFonts w:asciiTheme="minorHAnsi" w:hAnsiTheme="minorHAnsi" w:cstheme="minorHAnsi"/>
                <w:sz w:val="22"/>
                <w:szCs w:val="22"/>
              </w:rPr>
              <w:t>At Sun Academy Bradwell we buy into our own Private Educational Phycologist and SEND Support Team (Cadmus Inclusion)</w:t>
            </w:r>
          </w:p>
          <w:p w14:paraId="181CF0E9" w14:textId="3F761425" w:rsidR="00CA1F77" w:rsidRDefault="00CA1F77" w:rsidP="00CA1F77">
            <w:pPr>
              <w:pStyle w:val="BodyText"/>
              <w:spacing w:after="0"/>
              <w:jc w:val="left"/>
              <w:rPr>
                <w:rFonts w:asciiTheme="minorHAnsi" w:hAnsiTheme="minorHAnsi" w:cstheme="minorHAnsi"/>
                <w:sz w:val="22"/>
                <w:szCs w:val="22"/>
              </w:rPr>
            </w:pPr>
            <w:r>
              <w:rPr>
                <w:rFonts w:asciiTheme="minorHAnsi" w:hAnsiTheme="minorHAnsi" w:cstheme="minorHAnsi"/>
                <w:sz w:val="22"/>
                <w:szCs w:val="22"/>
              </w:rPr>
              <w:t>More information about Cadmus Inclusion can be found below.</w:t>
            </w:r>
          </w:p>
          <w:p w14:paraId="06D5A646" w14:textId="30D60F13" w:rsidR="00CA1F77" w:rsidRDefault="00CA1F77" w:rsidP="00CA1F77">
            <w:pPr>
              <w:pStyle w:val="BodyText"/>
              <w:spacing w:after="0"/>
              <w:jc w:val="left"/>
              <w:rPr>
                <w:rFonts w:asciiTheme="minorHAnsi" w:hAnsiTheme="minorHAnsi"/>
                <w:sz w:val="22"/>
                <w:szCs w:val="22"/>
              </w:rPr>
            </w:pPr>
            <w:hyperlink r:id="rId18" w:history="1">
              <w:r w:rsidRPr="00CA1F77">
                <w:rPr>
                  <w:rFonts w:asciiTheme="minorHAnsi" w:hAnsiTheme="minorHAnsi"/>
                  <w:color w:val="0000FF"/>
                  <w:sz w:val="22"/>
                  <w:szCs w:val="22"/>
                  <w:u w:val="single"/>
                </w:rPr>
                <w:t>Home | Cadmus Inclusive</w:t>
              </w:r>
            </w:hyperlink>
          </w:p>
          <w:p w14:paraId="526CCBC8" w14:textId="5BEAE5AF" w:rsidR="007E261B" w:rsidRDefault="007E261B" w:rsidP="00CA1F77">
            <w:pPr>
              <w:pStyle w:val="BodyText"/>
              <w:spacing w:after="0"/>
              <w:jc w:val="left"/>
              <w:rPr>
                <w:rFonts w:asciiTheme="minorHAnsi" w:hAnsiTheme="minorHAnsi"/>
                <w:sz w:val="22"/>
                <w:szCs w:val="22"/>
              </w:rPr>
            </w:pPr>
            <w:r>
              <w:rPr>
                <w:rFonts w:asciiTheme="minorHAnsi" w:hAnsiTheme="minorHAnsi"/>
                <w:sz w:val="22"/>
                <w:szCs w:val="22"/>
              </w:rPr>
              <w:t>We also have our own home school link worker who completes pastoral interventions for key children in the afternoon.</w:t>
            </w:r>
          </w:p>
          <w:p w14:paraId="634FDE61" w14:textId="77777777" w:rsidR="00CA1F77" w:rsidRDefault="00CA1F77" w:rsidP="00CA1F77">
            <w:pPr>
              <w:pStyle w:val="BodyText"/>
              <w:spacing w:after="0"/>
              <w:jc w:val="left"/>
              <w:rPr>
                <w:rFonts w:asciiTheme="minorHAnsi" w:hAnsiTheme="minorHAnsi" w:cstheme="minorHAnsi"/>
                <w:sz w:val="22"/>
                <w:szCs w:val="22"/>
              </w:rPr>
            </w:pPr>
          </w:p>
          <w:p w14:paraId="0D60D8E5" w14:textId="41502537" w:rsidR="00CA1F77" w:rsidRDefault="00CA1F77" w:rsidP="00CA1F77">
            <w:pPr>
              <w:pStyle w:val="BodyText"/>
              <w:spacing w:after="0"/>
              <w:ind w:left="27"/>
              <w:jc w:val="left"/>
              <w:rPr>
                <w:rFonts w:asciiTheme="minorHAnsi" w:hAnsiTheme="minorHAnsi" w:cstheme="minorHAnsi"/>
                <w:sz w:val="22"/>
                <w:szCs w:val="22"/>
              </w:rPr>
            </w:pPr>
            <w:r>
              <w:rPr>
                <w:rFonts w:asciiTheme="minorHAnsi" w:hAnsiTheme="minorHAnsi" w:cstheme="minorHAnsi"/>
                <w:sz w:val="22"/>
                <w:szCs w:val="22"/>
              </w:rPr>
              <w:t xml:space="preserve">We also work with a range of local services including </w:t>
            </w:r>
          </w:p>
          <w:p w14:paraId="42E66F2C" w14:textId="10CC6C3B" w:rsidR="005A7490" w:rsidRPr="005A7490" w:rsidRDefault="005A7490" w:rsidP="00540FA3">
            <w:pPr>
              <w:pStyle w:val="BodyText"/>
              <w:numPr>
                <w:ilvl w:val="0"/>
                <w:numId w:val="21"/>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S</w:t>
            </w:r>
            <w:r w:rsidR="00CA1F77">
              <w:rPr>
                <w:rFonts w:asciiTheme="minorHAnsi" w:hAnsiTheme="minorHAnsi" w:cstheme="minorHAnsi"/>
                <w:sz w:val="22"/>
                <w:szCs w:val="22"/>
              </w:rPr>
              <w:t xml:space="preserve">taffordshire </w:t>
            </w:r>
            <w:r w:rsidRPr="005A7490">
              <w:rPr>
                <w:rFonts w:asciiTheme="minorHAnsi" w:hAnsiTheme="minorHAnsi" w:cstheme="minorHAnsi"/>
                <w:sz w:val="22"/>
                <w:szCs w:val="22"/>
              </w:rPr>
              <w:t>SEND Services</w:t>
            </w:r>
          </w:p>
          <w:p w14:paraId="1D43B697" w14:textId="35736AA3" w:rsidR="005A7490" w:rsidRDefault="00CA1F77" w:rsidP="00540FA3">
            <w:pPr>
              <w:pStyle w:val="BodyText"/>
              <w:numPr>
                <w:ilvl w:val="0"/>
                <w:numId w:val="21"/>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lastRenderedPageBreak/>
              <w:t>S</w:t>
            </w:r>
            <w:r>
              <w:rPr>
                <w:rFonts w:asciiTheme="minorHAnsi" w:hAnsiTheme="minorHAnsi" w:cstheme="minorHAnsi"/>
                <w:sz w:val="22"/>
                <w:szCs w:val="22"/>
              </w:rPr>
              <w:t>taffordshire</w:t>
            </w:r>
            <w:r w:rsidR="005A7490" w:rsidRPr="005A7490">
              <w:rPr>
                <w:rFonts w:asciiTheme="minorHAnsi" w:hAnsiTheme="minorHAnsi" w:cstheme="minorHAnsi"/>
                <w:sz w:val="22"/>
                <w:szCs w:val="22"/>
              </w:rPr>
              <w:t xml:space="preserve"> Education Service</w:t>
            </w:r>
          </w:p>
          <w:p w14:paraId="4374DA26" w14:textId="7D3BA788" w:rsidR="00CA1F77" w:rsidRPr="005A7490" w:rsidRDefault="00CA1F77" w:rsidP="00540FA3">
            <w:pPr>
              <w:pStyle w:val="BodyText"/>
              <w:numPr>
                <w:ilvl w:val="0"/>
                <w:numId w:val="21"/>
              </w:numPr>
              <w:spacing w:after="0"/>
              <w:ind w:left="311" w:hanging="284"/>
              <w:jc w:val="left"/>
              <w:rPr>
                <w:rFonts w:asciiTheme="minorHAnsi" w:hAnsiTheme="minorHAnsi" w:cstheme="minorHAnsi"/>
                <w:sz w:val="22"/>
                <w:szCs w:val="22"/>
              </w:rPr>
            </w:pPr>
            <w:r>
              <w:rPr>
                <w:rFonts w:asciiTheme="minorHAnsi" w:hAnsiTheme="minorHAnsi" w:cstheme="minorHAnsi"/>
                <w:sz w:val="22"/>
                <w:szCs w:val="22"/>
              </w:rPr>
              <w:t xml:space="preserve">Staffordshire Speech and Language </w:t>
            </w:r>
          </w:p>
          <w:p w14:paraId="49C07CE5" w14:textId="77777777" w:rsidR="005A7490" w:rsidRPr="005A7490" w:rsidRDefault="005A7490" w:rsidP="00540FA3">
            <w:pPr>
              <w:pStyle w:val="BodyText"/>
              <w:numPr>
                <w:ilvl w:val="0"/>
                <w:numId w:val="21"/>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Mental Health in School Team</w:t>
            </w:r>
          </w:p>
          <w:p w14:paraId="058A6533" w14:textId="658CCDE1" w:rsidR="005A7490" w:rsidRPr="00CA1F77" w:rsidRDefault="005A7490" w:rsidP="00CA1F77">
            <w:pPr>
              <w:pStyle w:val="BodyText"/>
              <w:numPr>
                <w:ilvl w:val="0"/>
                <w:numId w:val="21"/>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CAMHS</w:t>
            </w:r>
          </w:p>
          <w:p w14:paraId="29590C00" w14:textId="77777777" w:rsidR="005A7490" w:rsidRDefault="005A7490" w:rsidP="00540FA3">
            <w:pPr>
              <w:pStyle w:val="BodyText"/>
              <w:numPr>
                <w:ilvl w:val="0"/>
                <w:numId w:val="21"/>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Family Support Services</w:t>
            </w:r>
          </w:p>
          <w:p w14:paraId="1FDFC496" w14:textId="00584868" w:rsidR="00CA1F77" w:rsidRPr="005A7490" w:rsidRDefault="00CA1F77" w:rsidP="00540FA3">
            <w:pPr>
              <w:pStyle w:val="BodyText"/>
              <w:numPr>
                <w:ilvl w:val="0"/>
                <w:numId w:val="21"/>
              </w:numPr>
              <w:spacing w:after="0"/>
              <w:ind w:left="311" w:hanging="284"/>
              <w:jc w:val="left"/>
              <w:rPr>
                <w:rFonts w:asciiTheme="minorHAnsi" w:hAnsiTheme="minorHAnsi" w:cstheme="minorHAnsi"/>
                <w:sz w:val="22"/>
                <w:szCs w:val="22"/>
              </w:rPr>
            </w:pPr>
            <w:r>
              <w:rPr>
                <w:rFonts w:asciiTheme="minorHAnsi" w:hAnsiTheme="minorHAnsi" w:cstheme="minorHAnsi"/>
                <w:sz w:val="22"/>
                <w:szCs w:val="22"/>
              </w:rPr>
              <w:t xml:space="preserve">Autism Outreach </w:t>
            </w:r>
          </w:p>
          <w:p w14:paraId="163AE3E5" w14:textId="77777777" w:rsidR="00540FA3" w:rsidRDefault="00540FA3" w:rsidP="00540FA3">
            <w:pPr>
              <w:pStyle w:val="BodyText"/>
              <w:spacing w:after="0"/>
              <w:jc w:val="left"/>
              <w:rPr>
                <w:rFonts w:asciiTheme="minorHAnsi" w:hAnsiTheme="minorHAnsi" w:cstheme="minorHAnsi"/>
                <w:sz w:val="22"/>
                <w:szCs w:val="22"/>
              </w:rPr>
            </w:pPr>
          </w:p>
          <w:p w14:paraId="582E37DC" w14:textId="0269219B" w:rsidR="00540FA3" w:rsidRPr="005A7490" w:rsidRDefault="00540FA3" w:rsidP="00540FA3">
            <w:pPr>
              <w:pStyle w:val="BodyText"/>
              <w:spacing w:after="0"/>
              <w:jc w:val="left"/>
              <w:rPr>
                <w:rFonts w:asciiTheme="minorHAnsi" w:hAnsiTheme="minorHAnsi" w:cstheme="minorHAnsi"/>
                <w:sz w:val="22"/>
                <w:szCs w:val="22"/>
              </w:rPr>
            </w:pPr>
          </w:p>
        </w:tc>
      </w:tr>
      <w:tr w:rsidR="005A7490" w14:paraId="370E8993" w14:textId="77777777" w:rsidTr="005A7490">
        <w:tc>
          <w:tcPr>
            <w:tcW w:w="2834" w:type="dxa"/>
            <w:tcBorders>
              <w:top w:val="single" w:sz="4" w:space="0" w:color="FFFFFF" w:themeColor="background1"/>
              <w:bottom w:val="single" w:sz="4" w:space="0" w:color="FFFFFF" w:themeColor="background1"/>
            </w:tcBorders>
            <w:shd w:val="clear" w:color="auto" w:fill="00B0F0"/>
          </w:tcPr>
          <w:p w14:paraId="2FB2B8BB"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lastRenderedPageBreak/>
              <w:t>The academy acknowledges that parents/carers of children with SEND sometimes need additional independent support and the local independent advice and support service can be contacted at:</w:t>
            </w:r>
          </w:p>
        </w:tc>
        <w:tc>
          <w:tcPr>
            <w:tcW w:w="6182" w:type="dxa"/>
            <w:gridSpan w:val="2"/>
          </w:tcPr>
          <w:p w14:paraId="5BE16982" w14:textId="77777777" w:rsidR="00540FA3" w:rsidRDefault="00CA1F77" w:rsidP="00CA1F77">
            <w:pPr>
              <w:pStyle w:val="BodyText"/>
              <w:jc w:val="left"/>
              <w:rPr>
                <w:rFonts w:asciiTheme="minorHAnsi" w:hAnsiTheme="minorHAnsi" w:cstheme="minorHAnsi"/>
                <w:sz w:val="22"/>
                <w:szCs w:val="22"/>
              </w:rPr>
            </w:pPr>
            <w:r>
              <w:rPr>
                <w:rFonts w:asciiTheme="minorHAnsi" w:hAnsiTheme="minorHAnsi" w:cstheme="minorHAnsi"/>
                <w:sz w:val="22"/>
                <w:szCs w:val="22"/>
              </w:rPr>
              <w:t>Staffordshire SENDAIS</w:t>
            </w:r>
          </w:p>
          <w:p w14:paraId="7665B646" w14:textId="65E8E3C5" w:rsidR="00CA1F77" w:rsidRPr="005A7490" w:rsidRDefault="00CA1F77" w:rsidP="00CA1F77">
            <w:pPr>
              <w:pStyle w:val="BodyText"/>
              <w:jc w:val="left"/>
              <w:rPr>
                <w:rFonts w:asciiTheme="minorHAnsi" w:hAnsiTheme="minorHAnsi" w:cstheme="minorHAnsi"/>
                <w:sz w:val="22"/>
                <w:szCs w:val="22"/>
              </w:rPr>
            </w:pPr>
            <w:hyperlink r:id="rId19" w:history="1">
              <w:r w:rsidRPr="00CA1F77">
                <w:rPr>
                  <w:rFonts w:asciiTheme="minorHAnsi" w:hAnsiTheme="minorHAnsi"/>
                  <w:color w:val="0000FF"/>
                  <w:sz w:val="22"/>
                  <w:szCs w:val="22"/>
                  <w:u w:val="single"/>
                </w:rPr>
                <w:t>SENDIASS SEND IASS - Staffordshire Family Partnership (staffs-iass.org)</w:t>
              </w:r>
            </w:hyperlink>
          </w:p>
        </w:tc>
      </w:tr>
      <w:tr w:rsidR="005A7490" w14:paraId="0F0BFA6C" w14:textId="77777777" w:rsidTr="005A7490">
        <w:tc>
          <w:tcPr>
            <w:tcW w:w="2834" w:type="dxa"/>
            <w:tcBorders>
              <w:top w:val="single" w:sz="4" w:space="0" w:color="FFFFFF" w:themeColor="background1"/>
              <w:bottom w:val="single" w:sz="4" w:space="0" w:color="FFFFFF" w:themeColor="background1"/>
            </w:tcBorders>
            <w:shd w:val="clear" w:color="auto" w:fill="00B0F0"/>
          </w:tcPr>
          <w:p w14:paraId="43C0A6D7" w14:textId="77777777"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The academy works on transition arrangements for children joining or leaving the academy by:</w:t>
            </w:r>
          </w:p>
        </w:tc>
        <w:tc>
          <w:tcPr>
            <w:tcW w:w="6182" w:type="dxa"/>
            <w:gridSpan w:val="2"/>
          </w:tcPr>
          <w:p w14:paraId="50CD6929" w14:textId="77777777" w:rsidR="005A7490" w:rsidRPr="00540FA3" w:rsidRDefault="005A7490" w:rsidP="005A7490">
            <w:pPr>
              <w:pStyle w:val="BodyText"/>
              <w:spacing w:after="0"/>
              <w:jc w:val="left"/>
              <w:rPr>
                <w:rFonts w:asciiTheme="minorHAnsi" w:hAnsiTheme="minorHAnsi" w:cstheme="minorHAnsi"/>
                <w:b/>
                <w:bCs/>
                <w:sz w:val="22"/>
                <w:szCs w:val="22"/>
              </w:rPr>
            </w:pPr>
            <w:r w:rsidRPr="00540FA3">
              <w:rPr>
                <w:rFonts w:asciiTheme="minorHAnsi" w:hAnsiTheme="minorHAnsi" w:cstheme="minorHAnsi"/>
                <w:b/>
                <w:bCs/>
                <w:sz w:val="22"/>
                <w:szCs w:val="22"/>
              </w:rPr>
              <w:t>Year 6 into 7 Transition</w:t>
            </w:r>
          </w:p>
          <w:p w14:paraId="734828AD" w14:textId="3C416B57" w:rsidR="005A7490" w:rsidRPr="005A7490" w:rsidRDefault="005A7490" w:rsidP="00540FA3">
            <w:pPr>
              <w:pStyle w:val="BodyText"/>
              <w:numPr>
                <w:ilvl w:val="0"/>
                <w:numId w:val="16"/>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Open Evening with SENCo available</w:t>
            </w:r>
            <w:r w:rsidR="00CA1F77">
              <w:rPr>
                <w:rFonts w:asciiTheme="minorHAnsi" w:hAnsiTheme="minorHAnsi" w:cstheme="minorHAnsi"/>
                <w:sz w:val="22"/>
                <w:szCs w:val="22"/>
              </w:rPr>
              <w:t xml:space="preserve"> to support if needed</w:t>
            </w:r>
          </w:p>
          <w:p w14:paraId="324D6C6F" w14:textId="77777777" w:rsidR="005A7490" w:rsidRPr="005A7490" w:rsidRDefault="005A7490" w:rsidP="00540FA3">
            <w:pPr>
              <w:pStyle w:val="BodyText"/>
              <w:numPr>
                <w:ilvl w:val="0"/>
                <w:numId w:val="16"/>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Year 5 and Year 6 Transition activities with feeder schools</w:t>
            </w:r>
          </w:p>
          <w:p w14:paraId="10217BA8" w14:textId="621E171F" w:rsidR="005A7490" w:rsidRDefault="005A7490" w:rsidP="00CA1F77">
            <w:pPr>
              <w:pStyle w:val="BodyText"/>
              <w:numPr>
                <w:ilvl w:val="0"/>
                <w:numId w:val="16"/>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SENCo meetings with feeder schools</w:t>
            </w:r>
            <w:r w:rsidR="00CA1F77">
              <w:rPr>
                <w:rFonts w:asciiTheme="minorHAnsi" w:hAnsiTheme="minorHAnsi" w:cstheme="minorHAnsi"/>
                <w:sz w:val="22"/>
                <w:szCs w:val="22"/>
              </w:rPr>
              <w:t xml:space="preserve"> to ensure the best possible transition.</w:t>
            </w:r>
          </w:p>
          <w:p w14:paraId="7495D575" w14:textId="3EECC693" w:rsidR="00CA1F77" w:rsidRDefault="00CA1F77" w:rsidP="00CA1F77">
            <w:pPr>
              <w:pStyle w:val="BodyText"/>
              <w:numPr>
                <w:ilvl w:val="0"/>
                <w:numId w:val="16"/>
              </w:numPr>
              <w:spacing w:after="0"/>
              <w:ind w:left="311" w:hanging="284"/>
              <w:jc w:val="left"/>
              <w:rPr>
                <w:rFonts w:asciiTheme="minorHAnsi" w:hAnsiTheme="minorHAnsi" w:cstheme="minorHAnsi"/>
                <w:sz w:val="22"/>
                <w:szCs w:val="22"/>
              </w:rPr>
            </w:pPr>
            <w:r>
              <w:rPr>
                <w:rFonts w:asciiTheme="minorHAnsi" w:hAnsiTheme="minorHAnsi" w:cstheme="minorHAnsi"/>
                <w:sz w:val="22"/>
                <w:szCs w:val="22"/>
              </w:rPr>
              <w:t xml:space="preserve">Secondary schools will be invited to EHCP reviews for any child in Y6. </w:t>
            </w:r>
          </w:p>
          <w:p w14:paraId="6D62CC33" w14:textId="53C695C3" w:rsidR="00CA1F77" w:rsidRPr="00CA1F77" w:rsidRDefault="00CA1F77" w:rsidP="00CA1F77">
            <w:pPr>
              <w:pStyle w:val="BodyText"/>
              <w:numPr>
                <w:ilvl w:val="0"/>
                <w:numId w:val="16"/>
              </w:numPr>
              <w:spacing w:after="0"/>
              <w:ind w:left="311" w:hanging="284"/>
              <w:jc w:val="left"/>
              <w:rPr>
                <w:rFonts w:asciiTheme="minorHAnsi" w:hAnsiTheme="minorHAnsi" w:cstheme="minorHAnsi"/>
                <w:sz w:val="22"/>
                <w:szCs w:val="22"/>
              </w:rPr>
            </w:pPr>
            <w:r>
              <w:rPr>
                <w:rFonts w:asciiTheme="minorHAnsi" w:hAnsiTheme="minorHAnsi" w:cstheme="minorHAnsi"/>
                <w:sz w:val="22"/>
                <w:szCs w:val="22"/>
              </w:rPr>
              <w:t xml:space="preserve">Supporting parents with applying for secondary school placements </w:t>
            </w:r>
          </w:p>
          <w:p w14:paraId="418859E0" w14:textId="4C582651" w:rsidR="005A7490" w:rsidRDefault="005A7490" w:rsidP="00540FA3">
            <w:pPr>
              <w:pStyle w:val="BodyText"/>
              <w:numPr>
                <w:ilvl w:val="0"/>
                <w:numId w:val="16"/>
              </w:numPr>
              <w:spacing w:after="0"/>
              <w:ind w:left="311" w:hanging="284"/>
              <w:jc w:val="left"/>
              <w:rPr>
                <w:rFonts w:asciiTheme="minorHAnsi" w:hAnsiTheme="minorHAnsi" w:cstheme="minorHAnsi"/>
                <w:sz w:val="22"/>
                <w:szCs w:val="22"/>
              </w:rPr>
            </w:pPr>
            <w:r w:rsidRPr="005A7490">
              <w:rPr>
                <w:rFonts w:asciiTheme="minorHAnsi" w:hAnsiTheme="minorHAnsi" w:cstheme="minorHAnsi"/>
                <w:sz w:val="22"/>
                <w:szCs w:val="22"/>
              </w:rPr>
              <w:t>Enhanced transition from Year 5 for identified students (and parents/carers)</w:t>
            </w:r>
          </w:p>
          <w:p w14:paraId="28927D63" w14:textId="77777777" w:rsidR="007E261B" w:rsidRDefault="007E261B" w:rsidP="007E261B">
            <w:pPr>
              <w:pStyle w:val="BodyText"/>
              <w:spacing w:after="0"/>
              <w:jc w:val="left"/>
              <w:rPr>
                <w:rFonts w:asciiTheme="minorHAnsi" w:hAnsiTheme="minorHAnsi" w:cstheme="minorHAnsi"/>
                <w:sz w:val="22"/>
                <w:szCs w:val="22"/>
              </w:rPr>
            </w:pPr>
          </w:p>
          <w:p w14:paraId="3C938152" w14:textId="77777777" w:rsidR="007E261B" w:rsidRPr="005A7490" w:rsidRDefault="007E261B" w:rsidP="007E261B">
            <w:pPr>
              <w:pStyle w:val="BodyText"/>
              <w:spacing w:after="0"/>
              <w:jc w:val="left"/>
              <w:rPr>
                <w:rFonts w:asciiTheme="minorHAnsi" w:hAnsiTheme="minorHAnsi" w:cstheme="minorHAnsi"/>
                <w:b/>
                <w:bCs/>
                <w:sz w:val="22"/>
                <w:szCs w:val="22"/>
              </w:rPr>
            </w:pPr>
            <w:r>
              <w:rPr>
                <w:rFonts w:asciiTheme="minorHAnsi" w:hAnsiTheme="minorHAnsi" w:cstheme="minorHAnsi"/>
                <w:b/>
                <w:bCs/>
                <w:sz w:val="22"/>
                <w:szCs w:val="22"/>
              </w:rPr>
              <w:t xml:space="preserve">On Entry to the Academy </w:t>
            </w:r>
          </w:p>
          <w:p w14:paraId="01D4FDEF" w14:textId="77777777" w:rsidR="007E261B" w:rsidRPr="00F625FC" w:rsidRDefault="007E261B" w:rsidP="007E261B">
            <w:pPr>
              <w:pStyle w:val="BodyText"/>
              <w:numPr>
                <w:ilvl w:val="0"/>
                <w:numId w:val="16"/>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SENC</w:t>
            </w:r>
            <w:r>
              <w:rPr>
                <w:rFonts w:asciiTheme="minorHAnsi" w:hAnsiTheme="minorHAnsi" w:cstheme="minorHAnsi"/>
                <w:sz w:val="22"/>
                <w:szCs w:val="22"/>
              </w:rPr>
              <w:t>O</w:t>
            </w:r>
            <w:r w:rsidRPr="005A7490">
              <w:rPr>
                <w:rFonts w:asciiTheme="minorHAnsi" w:hAnsiTheme="minorHAnsi" w:cstheme="minorHAnsi"/>
                <w:sz w:val="22"/>
                <w:szCs w:val="22"/>
              </w:rPr>
              <w:t xml:space="preserve"> meetings with feeder schools</w:t>
            </w:r>
            <w:r>
              <w:rPr>
                <w:rFonts w:asciiTheme="minorHAnsi" w:hAnsiTheme="minorHAnsi" w:cstheme="minorHAnsi"/>
                <w:sz w:val="22"/>
                <w:szCs w:val="22"/>
              </w:rPr>
              <w:t xml:space="preserve"> if the child has been at a previous setting.</w:t>
            </w:r>
          </w:p>
          <w:p w14:paraId="631E76D0" w14:textId="77777777" w:rsidR="007E261B" w:rsidRPr="00F625FC" w:rsidRDefault="007E261B" w:rsidP="007E261B">
            <w:pPr>
              <w:pStyle w:val="BodyText"/>
              <w:numPr>
                <w:ilvl w:val="0"/>
                <w:numId w:val="16"/>
              </w:numPr>
              <w:spacing w:after="0"/>
              <w:ind w:left="291" w:hanging="284"/>
              <w:jc w:val="left"/>
              <w:rPr>
                <w:rFonts w:asciiTheme="minorHAnsi" w:hAnsiTheme="minorHAnsi" w:cstheme="minorHAnsi"/>
                <w:sz w:val="22"/>
                <w:szCs w:val="22"/>
              </w:rPr>
            </w:pPr>
            <w:r w:rsidRPr="005A7490">
              <w:rPr>
                <w:rFonts w:asciiTheme="minorHAnsi" w:hAnsiTheme="minorHAnsi" w:cstheme="minorHAnsi"/>
                <w:sz w:val="22"/>
                <w:szCs w:val="22"/>
              </w:rPr>
              <w:t>Transfer information</w:t>
            </w:r>
            <w:r>
              <w:rPr>
                <w:rFonts w:asciiTheme="minorHAnsi" w:hAnsiTheme="minorHAnsi" w:cstheme="minorHAnsi"/>
                <w:sz w:val="22"/>
                <w:szCs w:val="22"/>
              </w:rPr>
              <w:t>- we will check to see the child’s previous schools have flagged any areas of concern.</w:t>
            </w:r>
          </w:p>
          <w:p w14:paraId="22C10439" w14:textId="77777777" w:rsidR="007E261B" w:rsidRDefault="007E261B" w:rsidP="007E261B">
            <w:pPr>
              <w:pStyle w:val="BodyText"/>
              <w:numPr>
                <w:ilvl w:val="0"/>
                <w:numId w:val="16"/>
              </w:numPr>
              <w:spacing w:after="0"/>
              <w:ind w:left="291" w:hanging="284"/>
              <w:jc w:val="left"/>
              <w:rPr>
                <w:rFonts w:asciiTheme="minorHAnsi" w:hAnsiTheme="minorHAnsi" w:cstheme="minorHAnsi"/>
                <w:sz w:val="22"/>
                <w:szCs w:val="22"/>
              </w:rPr>
            </w:pPr>
            <w:r>
              <w:rPr>
                <w:rFonts w:asciiTheme="minorHAnsi" w:hAnsiTheme="minorHAnsi" w:cstheme="minorHAnsi"/>
                <w:sz w:val="22"/>
                <w:szCs w:val="22"/>
              </w:rPr>
              <w:t xml:space="preserve">SENCO parent meeting if the parent has SEND concerns. There will be an opportunity to note any SEND concerns as part of the academy induction paperwork. </w:t>
            </w:r>
          </w:p>
          <w:p w14:paraId="4F994106" w14:textId="77777777" w:rsidR="007E261B" w:rsidRDefault="007E261B" w:rsidP="007E261B">
            <w:pPr>
              <w:pStyle w:val="BodyText"/>
              <w:spacing w:after="0"/>
              <w:jc w:val="left"/>
              <w:rPr>
                <w:rFonts w:asciiTheme="minorHAnsi" w:hAnsiTheme="minorHAnsi" w:cstheme="minorHAnsi"/>
                <w:sz w:val="22"/>
                <w:szCs w:val="22"/>
              </w:rPr>
            </w:pPr>
          </w:p>
          <w:p w14:paraId="47381E2D" w14:textId="77777777" w:rsidR="00CA1F77" w:rsidRDefault="00CA1F77" w:rsidP="00CA1F77">
            <w:pPr>
              <w:pStyle w:val="BodyText"/>
              <w:spacing w:after="0"/>
              <w:ind w:left="311"/>
              <w:jc w:val="left"/>
              <w:rPr>
                <w:rFonts w:asciiTheme="minorHAnsi" w:hAnsiTheme="minorHAnsi" w:cstheme="minorHAnsi"/>
                <w:sz w:val="22"/>
                <w:szCs w:val="22"/>
              </w:rPr>
            </w:pPr>
          </w:p>
          <w:p w14:paraId="6CC2D621" w14:textId="77777777" w:rsidR="00540FA3" w:rsidRPr="005A7490" w:rsidRDefault="00540FA3" w:rsidP="00540FA3">
            <w:pPr>
              <w:pStyle w:val="BodyText"/>
              <w:spacing w:after="0"/>
              <w:ind w:left="720"/>
              <w:jc w:val="left"/>
              <w:rPr>
                <w:rFonts w:asciiTheme="minorHAnsi" w:hAnsiTheme="minorHAnsi" w:cstheme="minorHAnsi"/>
                <w:sz w:val="22"/>
                <w:szCs w:val="22"/>
              </w:rPr>
            </w:pPr>
          </w:p>
          <w:p w14:paraId="72B7C4F6" w14:textId="6947560A" w:rsidR="00540FA3" w:rsidRPr="005A7490" w:rsidRDefault="00540FA3" w:rsidP="00CA1F77">
            <w:pPr>
              <w:pStyle w:val="BodyText"/>
              <w:spacing w:after="0"/>
              <w:jc w:val="left"/>
              <w:rPr>
                <w:rFonts w:asciiTheme="minorHAnsi" w:hAnsiTheme="minorHAnsi" w:cstheme="minorHAnsi"/>
                <w:sz w:val="22"/>
                <w:szCs w:val="22"/>
              </w:rPr>
            </w:pPr>
          </w:p>
        </w:tc>
      </w:tr>
      <w:tr w:rsidR="005A7490" w14:paraId="14143B20" w14:textId="77777777" w:rsidTr="005A7490">
        <w:tc>
          <w:tcPr>
            <w:tcW w:w="2834" w:type="dxa"/>
            <w:tcBorders>
              <w:top w:val="single" w:sz="4" w:space="0" w:color="FFFFFF" w:themeColor="background1"/>
            </w:tcBorders>
            <w:shd w:val="clear" w:color="auto" w:fill="00B0F0"/>
          </w:tcPr>
          <w:p w14:paraId="5992BEC0" w14:textId="07E8AE68" w:rsidR="005A7490" w:rsidRPr="005A7490" w:rsidRDefault="005A7490" w:rsidP="005A7490">
            <w:pPr>
              <w:pStyle w:val="BodyText"/>
              <w:jc w:val="left"/>
              <w:rPr>
                <w:rFonts w:asciiTheme="minorHAnsi" w:hAnsiTheme="minorHAnsi" w:cstheme="minorHAnsi"/>
                <w:b/>
                <w:color w:val="FFFFFF" w:themeColor="background1"/>
                <w:sz w:val="22"/>
                <w:szCs w:val="22"/>
              </w:rPr>
            </w:pPr>
            <w:r w:rsidRPr="005A7490">
              <w:rPr>
                <w:rFonts w:asciiTheme="minorHAnsi" w:hAnsiTheme="minorHAnsi" w:cstheme="minorHAnsi"/>
                <w:b/>
                <w:color w:val="FFFFFF" w:themeColor="background1"/>
                <w:sz w:val="22"/>
                <w:szCs w:val="22"/>
              </w:rPr>
              <w:t xml:space="preserve">The Local Offer produced by the </w:t>
            </w:r>
            <w:proofErr w:type="gramStart"/>
            <w:r w:rsidRPr="005A7490">
              <w:rPr>
                <w:rFonts w:asciiTheme="minorHAnsi" w:hAnsiTheme="minorHAnsi" w:cstheme="minorHAnsi"/>
                <w:b/>
                <w:color w:val="FFFFFF" w:themeColor="background1"/>
                <w:sz w:val="22"/>
                <w:szCs w:val="22"/>
              </w:rPr>
              <w:t>S</w:t>
            </w:r>
            <w:r w:rsidR="00CA1F77">
              <w:rPr>
                <w:rFonts w:asciiTheme="minorHAnsi" w:hAnsiTheme="minorHAnsi" w:cstheme="minorHAnsi"/>
                <w:b/>
                <w:color w:val="FFFFFF" w:themeColor="background1"/>
                <w:sz w:val="22"/>
                <w:szCs w:val="22"/>
              </w:rPr>
              <w:t xml:space="preserve">taffordshire </w:t>
            </w:r>
            <w:r w:rsidRPr="005A7490">
              <w:rPr>
                <w:rFonts w:asciiTheme="minorHAnsi" w:hAnsiTheme="minorHAnsi" w:cstheme="minorHAnsi"/>
                <w:b/>
                <w:color w:val="FFFFFF" w:themeColor="background1"/>
                <w:sz w:val="22"/>
                <w:szCs w:val="22"/>
              </w:rPr>
              <w:t xml:space="preserve"> Local</w:t>
            </w:r>
            <w:proofErr w:type="gramEnd"/>
            <w:r w:rsidRPr="005A7490">
              <w:rPr>
                <w:rFonts w:asciiTheme="minorHAnsi" w:hAnsiTheme="minorHAnsi" w:cstheme="minorHAnsi"/>
                <w:b/>
                <w:color w:val="FFFFFF" w:themeColor="background1"/>
                <w:sz w:val="22"/>
                <w:szCs w:val="22"/>
              </w:rPr>
              <w:t xml:space="preserve"> Authority is available at:</w:t>
            </w:r>
          </w:p>
        </w:tc>
        <w:tc>
          <w:tcPr>
            <w:tcW w:w="6182" w:type="dxa"/>
            <w:gridSpan w:val="2"/>
          </w:tcPr>
          <w:p w14:paraId="39C66AD4" w14:textId="77777777" w:rsidR="00CA1F77" w:rsidRDefault="00CA1F77" w:rsidP="005A7490">
            <w:pPr>
              <w:pStyle w:val="BodyText"/>
              <w:jc w:val="left"/>
              <w:rPr>
                <w:rFonts w:asciiTheme="minorHAnsi" w:hAnsiTheme="minorHAnsi"/>
                <w:sz w:val="22"/>
                <w:szCs w:val="22"/>
              </w:rPr>
            </w:pPr>
            <w:hyperlink r:id="rId20" w:history="1">
              <w:r w:rsidRPr="00CA1F77">
                <w:rPr>
                  <w:rFonts w:asciiTheme="minorHAnsi" w:hAnsiTheme="minorHAnsi"/>
                  <w:color w:val="0000FF"/>
                  <w:sz w:val="22"/>
                  <w:szCs w:val="22"/>
                  <w:u w:val="single"/>
                </w:rPr>
                <w:t>Staffordshire Connects | Special Educational Needs and Disabilities Local Offer</w:t>
              </w:r>
            </w:hyperlink>
          </w:p>
          <w:p w14:paraId="6DACAA75" w14:textId="1ED8568C" w:rsidR="00CA1F77" w:rsidRPr="005A7490" w:rsidRDefault="00CA1F77" w:rsidP="00CA1F77">
            <w:pPr>
              <w:pStyle w:val="BodyText"/>
              <w:jc w:val="left"/>
              <w:rPr>
                <w:rFonts w:asciiTheme="minorHAnsi" w:hAnsiTheme="minorHAnsi" w:cstheme="minorHAnsi"/>
                <w:sz w:val="22"/>
                <w:szCs w:val="22"/>
              </w:rPr>
            </w:pPr>
          </w:p>
        </w:tc>
      </w:tr>
    </w:tbl>
    <w:p w14:paraId="426E0276" w14:textId="77777777" w:rsidR="005A7490" w:rsidRPr="003E36E1" w:rsidRDefault="005A7490">
      <w:pPr>
        <w:rPr>
          <w:rFonts w:ascii="AUdimat" w:hAnsi="AUdimat"/>
          <w:color w:val="2CAAE1"/>
          <w:sz w:val="44"/>
          <w:szCs w:val="44"/>
        </w:rPr>
      </w:pPr>
    </w:p>
    <w:p w14:paraId="3CE99311" w14:textId="77777777" w:rsidR="00EA0858" w:rsidRPr="00EA0858" w:rsidRDefault="00EA0858" w:rsidP="00EA0858">
      <w:pPr>
        <w:suppressAutoHyphens/>
        <w:spacing w:after="120" w:line="276" w:lineRule="auto"/>
        <w:ind w:left="-284"/>
        <w:rPr>
          <w:rFonts w:cstheme="minorHAnsi"/>
          <w:color w:val="2CAAE1"/>
        </w:rPr>
      </w:pPr>
    </w:p>
    <w:sectPr w:rsidR="00EA0858" w:rsidRPr="00EA0858" w:rsidSect="00832268">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F7C9" w14:textId="77777777" w:rsidR="007A039C" w:rsidRDefault="007A039C" w:rsidP="00832268">
      <w:pPr>
        <w:spacing w:after="0" w:line="240" w:lineRule="auto"/>
      </w:pPr>
      <w:r>
        <w:separator/>
      </w:r>
    </w:p>
  </w:endnote>
  <w:endnote w:type="continuationSeparator" w:id="0">
    <w:p w14:paraId="4B6EBBCA" w14:textId="77777777" w:rsidR="007A039C" w:rsidRDefault="007A039C" w:rsidP="00832268">
      <w:pPr>
        <w:spacing w:after="0" w:line="240" w:lineRule="auto"/>
      </w:pPr>
      <w:r>
        <w:continuationSeparator/>
      </w:r>
    </w:p>
  </w:endnote>
  <w:endnote w:id="1">
    <w:p w14:paraId="74BDF5CD" w14:textId="2961DEEE" w:rsidR="00540FA3" w:rsidRDefault="00540FA3">
      <w:pPr>
        <w:pStyle w:val="EndnoteText"/>
      </w:pPr>
      <w:r w:rsidRPr="00540FA3">
        <w:rPr>
          <w:rStyle w:val="EndnoteReference"/>
          <w:color w:val="00B0F0"/>
        </w:rPr>
        <w:t>2023-35-FI</w:t>
      </w:r>
      <w:r w:rsidRPr="00540FA3">
        <w:rPr>
          <w:color w:val="00B0F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Udima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BD60" w14:textId="4BB6CB21" w:rsidR="00B57A05" w:rsidRDefault="005A7490">
    <w:pPr>
      <w:pStyle w:val="Footer"/>
    </w:pPr>
    <w:r>
      <w:rPr>
        <w:noProof/>
      </w:rPr>
      <mc:AlternateContent>
        <mc:Choice Requires="wps">
          <w:drawing>
            <wp:anchor distT="45720" distB="45720" distL="114300" distR="114300" simplePos="0" relativeHeight="251656192" behindDoc="0" locked="0" layoutInCell="1" allowOverlap="1" wp14:anchorId="62888226" wp14:editId="15C0CD3D">
              <wp:simplePos x="0" y="0"/>
              <wp:positionH relativeFrom="column">
                <wp:posOffset>-749300</wp:posOffset>
              </wp:positionH>
              <wp:positionV relativeFrom="paragraph">
                <wp:posOffset>151765</wp:posOffset>
              </wp:positionV>
              <wp:extent cx="173990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4620"/>
                      </a:xfrm>
                      <a:prstGeom prst="rect">
                        <a:avLst/>
                      </a:prstGeom>
                      <a:noFill/>
                      <a:ln w="9525">
                        <a:noFill/>
                        <a:miter lim="800000"/>
                        <a:headEnd/>
                        <a:tailEnd/>
                      </a:ln>
                    </wps:spPr>
                    <wps:txbx>
                      <w:txbxContent>
                        <w:p w14:paraId="22A5C7D0" w14:textId="2DDA9AAB" w:rsidR="00B57A05" w:rsidRPr="00B57A05" w:rsidRDefault="005A7490" w:rsidP="00B57A05">
                          <w:pPr>
                            <w:spacing w:line="192" w:lineRule="auto"/>
                            <w:rPr>
                              <w:rFonts w:ascii="AUdimat" w:hAnsi="AUdimat"/>
                              <w:color w:val="FFFFFF" w:themeColor="background1"/>
                            </w:rPr>
                          </w:pPr>
                          <w:r>
                            <w:rPr>
                              <w:rFonts w:ascii="AUdimat" w:hAnsi="AUdimat"/>
                              <w:color w:val="FFFFFF" w:themeColor="background1"/>
                            </w:rPr>
                            <w:t>SEND Information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88226" id="_x0000_t202" coordsize="21600,21600" o:spt="202" path="m,l,21600r21600,l21600,xe">
              <v:stroke joinstyle="miter"/>
              <v:path gradientshapeok="t" o:connecttype="rect"/>
            </v:shapetype>
            <v:shape id="_x0000_s1028" type="#_x0000_t202" style="position:absolute;margin-left:-59pt;margin-top:11.95pt;width:13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La/AEAANU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" filled="f" stroked="f">
              <v:textbox style="mso-fit-shape-to-text:t">
                <w:txbxContent>
                  <w:p w14:paraId="22A5C7D0" w14:textId="2DDA9AAB" w:rsidR="00B57A05" w:rsidRPr="00B57A05" w:rsidRDefault="005A7490" w:rsidP="00B57A05">
                    <w:pPr>
                      <w:spacing w:line="192" w:lineRule="auto"/>
                      <w:rPr>
                        <w:rFonts w:ascii="AUdimat" w:hAnsi="AUdimat"/>
                        <w:color w:val="FFFFFF" w:themeColor="background1"/>
                      </w:rPr>
                    </w:pPr>
                    <w:r>
                      <w:rPr>
                        <w:rFonts w:ascii="AUdimat" w:hAnsi="AUdimat"/>
                        <w:color w:val="FFFFFF" w:themeColor="background1"/>
                      </w:rPr>
                      <w:t>SEND Information Report</w:t>
                    </w:r>
                  </w:p>
                </w:txbxContent>
              </v:textbox>
              <w10:wrap type="square"/>
            </v:shape>
          </w:pict>
        </mc:Fallback>
      </mc:AlternateContent>
    </w:r>
    <w:r w:rsidR="00B57A05">
      <w:rPr>
        <w:noProof/>
      </w:rPr>
      <mc:AlternateContent>
        <mc:Choice Requires="wps">
          <w:drawing>
            <wp:anchor distT="45720" distB="45720" distL="114300" distR="114300" simplePos="0" relativeHeight="251658240" behindDoc="0" locked="0" layoutInCell="1" allowOverlap="1" wp14:anchorId="02C7B3AE" wp14:editId="1089F9F0">
              <wp:simplePos x="0" y="0"/>
              <wp:positionH relativeFrom="column">
                <wp:posOffset>4963515</wp:posOffset>
              </wp:positionH>
              <wp:positionV relativeFrom="paragraph">
                <wp:posOffset>180596</wp:posOffset>
              </wp:positionV>
              <wp:extent cx="1496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7B3AE" id="_x0000_s1029" type="#_x0000_t202" style="position:absolute;margin-left:390.85pt;margin-top:14.2pt;width:11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hH+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" filled="f" stroked="f">
              <v:textbox style="mso-fit-shape-to-text:t">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00B57A05" w:rsidRPr="00B57A05">
      <w:rPr>
        <w:noProof/>
      </w:rPr>
      <w:drawing>
        <wp:anchor distT="0" distB="0" distL="114300" distR="114300" simplePos="0" relativeHeight="251659264" behindDoc="0" locked="0" layoutInCell="1" allowOverlap="1" wp14:anchorId="5578336E" wp14:editId="18463625">
          <wp:simplePos x="0" y="0"/>
          <wp:positionH relativeFrom="column">
            <wp:posOffset>-960565</wp:posOffset>
          </wp:positionH>
          <wp:positionV relativeFrom="page">
            <wp:posOffset>10071735</wp:posOffset>
          </wp:positionV>
          <wp:extent cx="7660640" cy="652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DC16" w14:textId="77777777" w:rsidR="007A039C" w:rsidRDefault="007A039C" w:rsidP="00832268">
      <w:pPr>
        <w:spacing w:after="0" w:line="240" w:lineRule="auto"/>
      </w:pPr>
      <w:r>
        <w:separator/>
      </w:r>
    </w:p>
  </w:footnote>
  <w:footnote w:type="continuationSeparator" w:id="0">
    <w:p w14:paraId="11936A75" w14:textId="77777777" w:rsidR="007A039C" w:rsidRDefault="007A039C" w:rsidP="0083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885" w14:textId="77777777" w:rsidR="00832268" w:rsidRDefault="00832268">
    <w:pPr>
      <w:pStyle w:val="Header"/>
    </w:pPr>
    <w:r>
      <w:rPr>
        <w:noProof/>
      </w:rPr>
      <w:drawing>
        <wp:anchor distT="0" distB="0" distL="114300" distR="114300" simplePos="0" relativeHeight="251657216" behindDoc="0" locked="0" layoutInCell="1" allowOverlap="1" wp14:anchorId="378C3E38" wp14:editId="208E5CC7">
          <wp:simplePos x="0" y="0"/>
          <wp:positionH relativeFrom="page">
            <wp:align>right</wp:align>
          </wp:positionH>
          <wp:positionV relativeFrom="page">
            <wp:posOffset>-25400</wp:posOffset>
          </wp:positionV>
          <wp:extent cx="7573010" cy="10743468"/>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0" cy="107434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65"/>
    <w:multiLevelType w:val="hybridMultilevel"/>
    <w:tmpl w:val="32CC16F8"/>
    <w:lvl w:ilvl="0" w:tplc="A1D4C76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157"/>
    <w:multiLevelType w:val="hybridMultilevel"/>
    <w:tmpl w:val="B706E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3855"/>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 w15:restartNumberingAfterBreak="0">
    <w:nsid w:val="0DEC3EF9"/>
    <w:multiLevelType w:val="hybridMultilevel"/>
    <w:tmpl w:val="780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72B7F"/>
    <w:multiLevelType w:val="hybridMultilevel"/>
    <w:tmpl w:val="ADB2FB9A"/>
    <w:lvl w:ilvl="0" w:tplc="01B863BE">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7B7E"/>
    <w:multiLevelType w:val="hybridMultilevel"/>
    <w:tmpl w:val="B31267C0"/>
    <w:lvl w:ilvl="0" w:tplc="CE52C5C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57669"/>
    <w:multiLevelType w:val="hybridMultilevel"/>
    <w:tmpl w:val="FADC8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C4D8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20E7C30"/>
    <w:multiLevelType w:val="hybridMultilevel"/>
    <w:tmpl w:val="04DA9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71AF3"/>
    <w:multiLevelType w:val="hybridMultilevel"/>
    <w:tmpl w:val="C2B4F56A"/>
    <w:lvl w:ilvl="0" w:tplc="7B9EC718">
      <w:start w:val="1"/>
      <w:numFmt w:val="bullet"/>
      <w:lvlText w:val=""/>
      <w:lvlJc w:val="left"/>
      <w:pPr>
        <w:ind w:left="644" w:hanging="360"/>
      </w:pPr>
      <w:rPr>
        <w:rFonts w:ascii="Symbol" w:hAnsi="Symbol" w:hint="default"/>
        <w:color w:val="2CAA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F227E"/>
    <w:multiLevelType w:val="hybridMultilevel"/>
    <w:tmpl w:val="052A6802"/>
    <w:lvl w:ilvl="0" w:tplc="7AF80C1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DFA"/>
    <w:multiLevelType w:val="hybridMultilevel"/>
    <w:tmpl w:val="80C8D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A2455"/>
    <w:multiLevelType w:val="multilevel"/>
    <w:tmpl w:val="AD54F8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3" w15:restartNumberingAfterBreak="0">
    <w:nsid w:val="52013CE9"/>
    <w:multiLevelType w:val="multilevel"/>
    <w:tmpl w:val="FFEA75B6"/>
    <w:lvl w:ilvl="0">
      <w:start w:val="1"/>
      <w:numFmt w:val="decimal"/>
      <w:lvlText w:val="%1"/>
      <w:lvlJc w:val="left"/>
      <w:pPr>
        <w:ind w:left="360" w:hanging="360"/>
      </w:pPr>
      <w:rPr>
        <w:rFonts w:cstheme="minorHAnsi" w:hint="default"/>
        <w:color w:val="2CAAE1"/>
      </w:rPr>
    </w:lvl>
    <w:lvl w:ilvl="1">
      <w:start w:val="1"/>
      <w:numFmt w:val="upperRoman"/>
      <w:lvlText w:val="%2."/>
      <w:lvlJc w:val="right"/>
      <w:pPr>
        <w:ind w:left="360" w:hanging="360"/>
      </w:pPr>
      <w:rPr>
        <w:rFonts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4" w15:restartNumberingAfterBreak="0">
    <w:nsid w:val="52751F1D"/>
    <w:multiLevelType w:val="hybridMultilevel"/>
    <w:tmpl w:val="9B96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25D7C"/>
    <w:multiLevelType w:val="hybridMultilevel"/>
    <w:tmpl w:val="481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7414E"/>
    <w:multiLevelType w:val="multilevel"/>
    <w:tmpl w:val="3530ED1E"/>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7" w15:restartNumberingAfterBreak="0">
    <w:nsid w:val="6BA86090"/>
    <w:multiLevelType w:val="hybridMultilevel"/>
    <w:tmpl w:val="63EE2C32"/>
    <w:lvl w:ilvl="0" w:tplc="FE4C37F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E7202"/>
    <w:multiLevelType w:val="hybridMultilevel"/>
    <w:tmpl w:val="0AB2D002"/>
    <w:lvl w:ilvl="0" w:tplc="19A42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D0E57"/>
    <w:multiLevelType w:val="multilevel"/>
    <w:tmpl w:val="AD54F8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0" w15:restartNumberingAfterBreak="0">
    <w:nsid w:val="72FF7B28"/>
    <w:multiLevelType w:val="hybridMultilevel"/>
    <w:tmpl w:val="1D5EDEDE"/>
    <w:lvl w:ilvl="0" w:tplc="A99668C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80815"/>
    <w:multiLevelType w:val="multilevel"/>
    <w:tmpl w:val="AD54F8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2" w15:restartNumberingAfterBreak="0">
    <w:nsid w:val="7E222540"/>
    <w:multiLevelType w:val="hybridMultilevel"/>
    <w:tmpl w:val="DE2A8404"/>
    <w:lvl w:ilvl="0" w:tplc="27B2552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395809">
    <w:abstractNumId w:val="11"/>
  </w:num>
  <w:num w:numId="2" w16cid:durableId="192615453">
    <w:abstractNumId w:val="3"/>
  </w:num>
  <w:num w:numId="3" w16cid:durableId="830635264">
    <w:abstractNumId w:val="8"/>
  </w:num>
  <w:num w:numId="4" w16cid:durableId="1648780894">
    <w:abstractNumId w:val="18"/>
  </w:num>
  <w:num w:numId="5" w16cid:durableId="1317806910">
    <w:abstractNumId w:val="2"/>
  </w:num>
  <w:num w:numId="6" w16cid:durableId="1936865757">
    <w:abstractNumId w:val="16"/>
  </w:num>
  <w:num w:numId="7" w16cid:durableId="1761639288">
    <w:abstractNumId w:val="7"/>
  </w:num>
  <w:num w:numId="8" w16cid:durableId="1077558008">
    <w:abstractNumId w:val="13"/>
  </w:num>
  <w:num w:numId="9" w16cid:durableId="214321988">
    <w:abstractNumId w:val="19"/>
  </w:num>
  <w:num w:numId="10" w16cid:durableId="1624077066">
    <w:abstractNumId w:val="12"/>
  </w:num>
  <w:num w:numId="11" w16cid:durableId="1130709811">
    <w:abstractNumId w:val="21"/>
  </w:num>
  <w:num w:numId="12" w16cid:durableId="1259211701">
    <w:abstractNumId w:val="6"/>
  </w:num>
  <w:num w:numId="13" w16cid:durableId="2121022181">
    <w:abstractNumId w:val="1"/>
  </w:num>
  <w:num w:numId="14" w16cid:durableId="34038371">
    <w:abstractNumId w:val="9"/>
  </w:num>
  <w:num w:numId="15" w16cid:durableId="766074176">
    <w:abstractNumId w:val="20"/>
  </w:num>
  <w:num w:numId="16" w16cid:durableId="398596570">
    <w:abstractNumId w:val="17"/>
  </w:num>
  <w:num w:numId="17" w16cid:durableId="1986154023">
    <w:abstractNumId w:val="14"/>
  </w:num>
  <w:num w:numId="18" w16cid:durableId="1830829009">
    <w:abstractNumId w:val="10"/>
  </w:num>
  <w:num w:numId="19" w16cid:durableId="1902213199">
    <w:abstractNumId w:val="22"/>
  </w:num>
  <w:num w:numId="20" w16cid:durableId="928856629">
    <w:abstractNumId w:val="5"/>
  </w:num>
  <w:num w:numId="21" w16cid:durableId="1029380312">
    <w:abstractNumId w:val="4"/>
  </w:num>
  <w:num w:numId="22" w16cid:durableId="1193349702">
    <w:abstractNumId w:val="0"/>
  </w:num>
  <w:num w:numId="23" w16cid:durableId="1225215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8"/>
    <w:rsid w:val="00051F56"/>
    <w:rsid w:val="0006092A"/>
    <w:rsid w:val="000A043E"/>
    <w:rsid w:val="000A424F"/>
    <w:rsid w:val="00134A2D"/>
    <w:rsid w:val="001E0123"/>
    <w:rsid w:val="00234EEF"/>
    <w:rsid w:val="002B02A8"/>
    <w:rsid w:val="003E36E1"/>
    <w:rsid w:val="0046535C"/>
    <w:rsid w:val="004E46C0"/>
    <w:rsid w:val="00540FA3"/>
    <w:rsid w:val="005A7490"/>
    <w:rsid w:val="00606693"/>
    <w:rsid w:val="006406C4"/>
    <w:rsid w:val="006F7BD3"/>
    <w:rsid w:val="00741234"/>
    <w:rsid w:val="007A039C"/>
    <w:rsid w:val="007B0377"/>
    <w:rsid w:val="007E261B"/>
    <w:rsid w:val="00806CD5"/>
    <w:rsid w:val="00832268"/>
    <w:rsid w:val="008A7C66"/>
    <w:rsid w:val="009D170C"/>
    <w:rsid w:val="00A2521E"/>
    <w:rsid w:val="00A33C13"/>
    <w:rsid w:val="00A47D40"/>
    <w:rsid w:val="00A800A9"/>
    <w:rsid w:val="00AF648E"/>
    <w:rsid w:val="00B57A05"/>
    <w:rsid w:val="00BA0618"/>
    <w:rsid w:val="00BB6F13"/>
    <w:rsid w:val="00C71BA5"/>
    <w:rsid w:val="00CA1F77"/>
    <w:rsid w:val="00D71B75"/>
    <w:rsid w:val="00D90E04"/>
    <w:rsid w:val="00DD77B4"/>
    <w:rsid w:val="00E41E40"/>
    <w:rsid w:val="00E51163"/>
    <w:rsid w:val="00EA0858"/>
    <w:rsid w:val="00ED4DBC"/>
    <w:rsid w:val="00F6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2AD4"/>
  <w15:chartTrackingRefBased/>
  <w15:docId w15:val="{838DF9DD-47D2-4F3C-864B-444AB9A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268"/>
  </w:style>
  <w:style w:type="paragraph" w:styleId="Footer">
    <w:name w:val="footer"/>
    <w:basedOn w:val="Normal"/>
    <w:link w:val="FooterChar"/>
    <w:uiPriority w:val="99"/>
    <w:unhideWhenUsed/>
    <w:rsid w:val="0083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68"/>
  </w:style>
  <w:style w:type="paragraph" w:styleId="ListParagraph">
    <w:name w:val="List Paragraph"/>
    <w:basedOn w:val="Normal"/>
    <w:uiPriority w:val="34"/>
    <w:qFormat/>
    <w:rsid w:val="003E36E1"/>
    <w:pPr>
      <w:ind w:left="720"/>
      <w:contextualSpacing/>
    </w:pPr>
  </w:style>
  <w:style w:type="table" w:styleId="TableGrid">
    <w:name w:val="Table Grid"/>
    <w:basedOn w:val="TableNormal"/>
    <w:uiPriority w:val="59"/>
    <w:rsid w:val="003E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E36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0A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24F"/>
    <w:rPr>
      <w:sz w:val="20"/>
      <w:szCs w:val="20"/>
    </w:rPr>
  </w:style>
  <w:style w:type="character" w:styleId="EndnoteReference">
    <w:name w:val="endnote reference"/>
    <w:basedOn w:val="DefaultParagraphFont"/>
    <w:uiPriority w:val="99"/>
    <w:semiHidden/>
    <w:unhideWhenUsed/>
    <w:rsid w:val="000A424F"/>
    <w:rPr>
      <w:vertAlign w:val="superscript"/>
    </w:rPr>
  </w:style>
  <w:style w:type="paragraph" w:styleId="BodyText">
    <w:name w:val="Body Text"/>
    <w:basedOn w:val="Normal"/>
    <w:link w:val="BodyTextChar"/>
    <w:uiPriority w:val="1"/>
    <w:qFormat/>
    <w:rsid w:val="005A7490"/>
    <w:pPr>
      <w:spacing w:after="240" w:line="240" w:lineRule="auto"/>
      <w:jc w:val="both"/>
    </w:pPr>
    <w:rPr>
      <w:rFonts w:ascii="Trebuchet MS" w:hAnsi="Trebuchet MS"/>
      <w:sz w:val="20"/>
      <w:szCs w:val="20"/>
    </w:rPr>
  </w:style>
  <w:style w:type="character" w:customStyle="1" w:styleId="BodyTextChar">
    <w:name w:val="Body Text Char"/>
    <w:basedOn w:val="DefaultParagraphFont"/>
    <w:link w:val="BodyText"/>
    <w:uiPriority w:val="1"/>
    <w:rsid w:val="005A7490"/>
    <w:rPr>
      <w:rFonts w:ascii="Trebuchet MS" w:hAnsi="Trebuchet MS"/>
      <w:sz w:val="20"/>
      <w:szCs w:val="20"/>
    </w:rPr>
  </w:style>
  <w:style w:type="character" w:styleId="Hyperlink">
    <w:name w:val="Hyperlink"/>
    <w:basedOn w:val="DefaultParagraphFont"/>
    <w:uiPriority w:val="99"/>
    <w:unhideWhenUsed/>
    <w:rsid w:val="005A7490"/>
    <w:rPr>
      <w:color w:val="0563C1" w:themeColor="hyperlink"/>
      <w:u w:val="single"/>
    </w:rPr>
  </w:style>
  <w:style w:type="character" w:styleId="UnresolvedMention">
    <w:name w:val="Unresolved Mention"/>
    <w:basedOn w:val="DefaultParagraphFont"/>
    <w:uiPriority w:val="99"/>
    <w:semiHidden/>
    <w:unhideWhenUsed/>
    <w:rsid w:val="005A7490"/>
    <w:rPr>
      <w:color w:val="605E5C"/>
      <w:shd w:val="clear" w:color="auto" w:fill="E1DFDD"/>
    </w:rPr>
  </w:style>
  <w:style w:type="character" w:styleId="FollowedHyperlink">
    <w:name w:val="FollowedHyperlink"/>
    <w:basedOn w:val="DefaultParagraphFont"/>
    <w:uiPriority w:val="99"/>
    <w:semiHidden/>
    <w:unhideWhenUsed/>
    <w:rsid w:val="005A7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dmusinclusive.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academytransformationtrust.co.uk/wp-content/uploads/sites/2/2021/09/COMPLAINTS-2.0WEB-1.pdf" TargetMode="External"/><Relationship Id="rId2" Type="http://schemas.openxmlformats.org/officeDocument/2006/relationships/customXml" Target="../customXml/item2.xml"/><Relationship Id="rId16" Type="http://schemas.openxmlformats.org/officeDocument/2006/relationships/hyperlink" Target="mailto:Alison.cartlidge@attrust.org.uk" TargetMode="External"/><Relationship Id="rId20" Type="http://schemas.openxmlformats.org/officeDocument/2006/relationships/hyperlink" Target="https://www.staffordshireconnects.info/kb5/staffordshire/directory/localoffer.page?localofferchannel=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arlotte.evenson@attrus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ffs-iass.org/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ademy.attrust.org.uk/our-academy/policies-procedur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CF6284734734CA537F5EE75B7F3BA" ma:contentTypeVersion="7" ma:contentTypeDescription="Create a new document." ma:contentTypeScope="" ma:versionID="a417319eee00a209c87abfed502fdf39">
  <xsd:schema xmlns:xsd="http://www.w3.org/2001/XMLSchema" xmlns:xs="http://www.w3.org/2001/XMLSchema" xmlns:p="http://schemas.microsoft.com/office/2006/metadata/properties" xmlns:ns2="e3ef64be-07b4-403e-8a32-81256db08063" xmlns:ns3="01d60f72-3836-4752-ba14-00794c50ed45" targetNamespace="http://schemas.microsoft.com/office/2006/metadata/properties" ma:root="true" ma:fieldsID="76081713e063d94056b1026861ed176b" ns2:_="" ns3:_="">
    <xsd:import namespace="e3ef64be-07b4-403e-8a32-81256db08063"/>
    <xsd:import namespace="01d60f72-3836-4752-ba14-00794c50e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4be-07b4-403e-8a32-81256db08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60f72-3836-4752-ba14-00794c50ed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2859-BFF3-40C0-8809-73F26D54718C}">
  <ds:schemaRefs>
    <ds:schemaRef ds:uri="http://schemas.microsoft.com/office/2006/metadata/properties"/>
    <ds:schemaRef ds:uri="http://schemas.microsoft.com/office/infopath/2007/PartnerControls"/>
    <ds:schemaRef ds:uri="5efcc6dd-bfa7-4771-846a-462225a4fae5"/>
  </ds:schemaRefs>
</ds:datastoreItem>
</file>

<file path=customXml/itemProps2.xml><?xml version="1.0" encoding="utf-8"?>
<ds:datastoreItem xmlns:ds="http://schemas.openxmlformats.org/officeDocument/2006/customXml" ds:itemID="{C89CD981-462B-4E63-A0BC-5A68D1F32E2A}">
  <ds:schemaRefs>
    <ds:schemaRef ds:uri="http://schemas.openxmlformats.org/officeDocument/2006/bibliography"/>
  </ds:schemaRefs>
</ds:datastoreItem>
</file>

<file path=customXml/itemProps3.xml><?xml version="1.0" encoding="utf-8"?>
<ds:datastoreItem xmlns:ds="http://schemas.openxmlformats.org/officeDocument/2006/customXml" ds:itemID="{A67E2930-2FE8-4787-B9CD-80850A85AFB9}">
  <ds:schemaRefs>
    <ds:schemaRef ds:uri="http://schemas.microsoft.com/sharepoint/v3/contenttype/forms"/>
  </ds:schemaRefs>
</ds:datastoreItem>
</file>

<file path=customXml/itemProps4.xml><?xml version="1.0" encoding="utf-8"?>
<ds:datastoreItem xmlns:ds="http://schemas.openxmlformats.org/officeDocument/2006/customXml" ds:itemID="{8FDBB960-7E6D-43C0-AEA4-CCBCD7950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4be-07b4-403e-8a32-81256db08063"/>
    <ds:schemaRef ds:uri="01d60f72-3836-4752-ba14-00794c50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Charlotte Evenson (Staff – North Walsall Primary)</cp:lastModifiedBy>
  <cp:revision>14</cp:revision>
  <dcterms:created xsi:type="dcterms:W3CDTF">2023-09-17T10:49:00Z</dcterms:created>
  <dcterms:modified xsi:type="dcterms:W3CDTF">2023-09-17T12:04:00Z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0x0101000EACF6284734734CA537F5EE75B7F3BA</vt:lpwstr>
  </property>
</Properties>
</file>